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14" w:rsidRDefault="008B5CEF">
      <w:pPr>
        <w:rPr>
          <w:rFonts w:ascii="Helvetica Neue" w:hAnsi="Helvetica Neue"/>
          <w:b/>
          <w:sz w:val="28"/>
          <w:szCs w:val="22"/>
          <w:lang w:val="en-GB"/>
        </w:rPr>
      </w:pPr>
      <w:r>
        <w:rPr>
          <w:rFonts w:ascii="Helvetica Neue" w:hAnsi="Helvetica Neue"/>
          <w:b/>
          <w:sz w:val="28"/>
          <w:szCs w:val="22"/>
          <w:lang w:val="en-GB"/>
        </w:rPr>
        <w:t>Genetically modified animals in biomedical research</w:t>
      </w:r>
      <w:r w:rsidR="00C9416F">
        <w:rPr>
          <w:rFonts w:ascii="Helvetica Neue" w:hAnsi="Helvetica Neue"/>
          <w:b/>
          <w:sz w:val="28"/>
          <w:szCs w:val="22"/>
          <w:lang w:val="en-GB"/>
        </w:rPr>
        <w:t xml:space="preserve"> references</w:t>
      </w:r>
    </w:p>
    <w:p w:rsidR="00822B14" w:rsidRDefault="00822B14">
      <w:pPr>
        <w:rPr>
          <w:rFonts w:ascii="Helvetica Neue" w:hAnsi="Helvetica Neue"/>
          <w:b/>
          <w:sz w:val="28"/>
          <w:szCs w:val="22"/>
          <w:lang w:val="en-GB"/>
        </w:rPr>
      </w:pPr>
    </w:p>
    <w:p w:rsidR="00C9416F" w:rsidRDefault="00C9416F" w:rsidP="00C9416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</w:rPr>
        <w:t>The terms genetically modified (GM), genetically altered (GA) and genetically engineered (GE) are usually used interchangeably in relation to animal research. This factsheet mostly uses the term genetically modified (GM).</w:t>
      </w:r>
    </w:p>
    <w:p w:rsidR="00C9416F" w:rsidRPr="00C9416F" w:rsidRDefault="00C9416F" w:rsidP="00C9416F">
      <w:pPr>
        <w:rPr>
          <w:rFonts w:ascii="Helvetica Neue Light" w:hAnsi="Helvetica Neue Light"/>
          <w:sz w:val="22"/>
        </w:rPr>
      </w:pPr>
    </w:p>
    <w:p w:rsidR="00C9416F" w:rsidRDefault="00C9416F" w:rsidP="00C9416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</w:rPr>
        <w:t>European Food Safety Authority, Genetically modified animals. www.efsa.europa.eu/en/topics/topic/genetically-modified-animals (Assessed 1 Nov 2020)</w:t>
      </w:r>
    </w:p>
    <w:p w:rsidR="00C9416F" w:rsidRPr="00C9416F" w:rsidRDefault="00C9416F" w:rsidP="00C9416F">
      <w:pPr>
        <w:rPr>
          <w:rFonts w:ascii="Helvetica Neue Light" w:hAnsi="Helvetica Neue Light"/>
          <w:sz w:val="22"/>
        </w:rPr>
      </w:pPr>
    </w:p>
    <w:p w:rsidR="00C9416F" w:rsidRDefault="00C9416F" w:rsidP="00C9416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</w:rPr>
        <w:t>RSPCA, Genetically altered animals. https://www.rspca.org.uk/adviceandwelfare/laboratory/biotechnology/geneticallyalteredanimals (Assessed 20 Nov 2020)</w:t>
      </w:r>
    </w:p>
    <w:p w:rsidR="00C9416F" w:rsidRPr="00C9416F" w:rsidRDefault="00C9416F" w:rsidP="00C9416F">
      <w:pPr>
        <w:rPr>
          <w:rFonts w:ascii="Helvetica Neue Light" w:hAnsi="Helvetica Neue Light"/>
          <w:sz w:val="22"/>
        </w:rPr>
      </w:pPr>
    </w:p>
    <w:p w:rsidR="00C9416F" w:rsidRDefault="00C9416F" w:rsidP="00C9416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</w:rPr>
        <w:t>Animal Aid, 2013. Science Corrupted, p1 para 7. http://www.animalaid.org.uk/wp-content/uploads/2016/08/ScienceCorrupted.pdf (Assessed 1 Nov 2020)</w:t>
      </w:r>
    </w:p>
    <w:p w:rsidR="00C9416F" w:rsidRPr="00C9416F" w:rsidRDefault="00C9416F" w:rsidP="00C9416F">
      <w:pPr>
        <w:rPr>
          <w:rFonts w:ascii="Helvetica Neue Light" w:hAnsi="Helvetica Neue Light"/>
          <w:sz w:val="22"/>
        </w:rPr>
      </w:pPr>
    </w:p>
    <w:p w:rsidR="00C9416F" w:rsidRDefault="00C9416F" w:rsidP="00C9416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</w:rPr>
        <w:t>Van Dam, D. and De Deyn, P.P., 2011. Animal models in the drug discovery pipeline for Alzheimer's disease. British journal of pharmacology, 164(4), pp.1285-1300.https://doi.org/10.1111/j.1476-5381.2011.01299.x [full paper] (Accessed: 13 Nov 2020)</w:t>
      </w:r>
    </w:p>
    <w:p w:rsidR="00C9416F" w:rsidRPr="00C9416F" w:rsidRDefault="00C9416F" w:rsidP="00C9416F">
      <w:pPr>
        <w:rPr>
          <w:rFonts w:ascii="Helvetica Neue Light" w:hAnsi="Helvetica Neue Light"/>
          <w:sz w:val="22"/>
        </w:rPr>
      </w:pPr>
    </w:p>
    <w:p w:rsidR="00C9416F" w:rsidRDefault="00C9416F" w:rsidP="00C9416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</w:rPr>
        <w:t>Hanahan, D., Wagner, E.F. and Palmiter, R.D., 2007. The origins of oncomice: a history of the first transgenic mice genetically engineered to develop cancer. Genes &amp; development, 21(18), pp.2258-2270. http://genesdev.cshlp.org/content/21/18/2258.full [full paper] (Accessed: 16 Nov 2020)</w:t>
      </w:r>
    </w:p>
    <w:p w:rsidR="00C9416F" w:rsidRPr="00C9416F" w:rsidRDefault="00C9416F" w:rsidP="00C9416F">
      <w:pPr>
        <w:rPr>
          <w:rFonts w:ascii="Helvetica Neue Light" w:hAnsi="Helvetica Neue Light"/>
          <w:sz w:val="22"/>
        </w:rPr>
      </w:pPr>
    </w:p>
    <w:p w:rsidR="00C9416F" w:rsidRDefault="00C9416F" w:rsidP="00C9416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</w:rPr>
        <w:t xml:space="preserve">Patten, R.D. and Hall-Porter, M.R., 2009. Small animal models of heart failure: development of novel therapies, past and present. Circulation: Heart Failure, 2(2), pp.138-144. </w:t>
      </w:r>
      <w:hyperlink r:id="rId6">
        <w:r w:rsidRPr="00C9416F">
          <w:rPr>
            <w:rStyle w:val="Hyperlink"/>
            <w:rFonts w:ascii="Helvetica Neue Light" w:hAnsi="Helvetica Neue Light"/>
            <w:sz w:val="22"/>
          </w:rPr>
          <w:t>https://doi.org/10.1161/CIRCHEARTFAILURE.108.839761</w:t>
        </w:r>
      </w:hyperlink>
      <w:r w:rsidRPr="00C9416F">
        <w:rPr>
          <w:rFonts w:ascii="Helvetica Neue Light" w:hAnsi="Helvetica Neue Light"/>
          <w:sz w:val="22"/>
        </w:rPr>
        <w:t xml:space="preserve"> [full paper] (Accessed: 16 Nov 2020)</w:t>
      </w:r>
    </w:p>
    <w:p w:rsidR="00C9416F" w:rsidRPr="00C9416F" w:rsidRDefault="00C9416F" w:rsidP="00C9416F">
      <w:pPr>
        <w:rPr>
          <w:rFonts w:ascii="Helvetica Neue Light" w:hAnsi="Helvetica Neue Light"/>
          <w:sz w:val="22"/>
        </w:rPr>
      </w:pPr>
    </w:p>
    <w:p w:rsidR="00C9416F" w:rsidRDefault="00C9416F" w:rsidP="00C9416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</w:rPr>
        <w:t xml:space="preserve">Hoyle, G.W., et al., 1999. Emphysematous lesions, inflammation, and fibrosis in the lungs of transgenic mice overexpressing platelet-derived growth factor. The American journal of pathology, 154(6), pp.1763-1775. </w:t>
      </w:r>
      <w:hyperlink r:id="rId7">
        <w:r w:rsidRPr="00C9416F">
          <w:rPr>
            <w:rStyle w:val="Hyperlink"/>
            <w:rFonts w:ascii="Helvetica Neue Light" w:hAnsi="Helvetica Neue Light"/>
            <w:sz w:val="22"/>
          </w:rPr>
          <w:t>https://doi.org/10.1016/S0002-9440(10)65432-6</w:t>
        </w:r>
      </w:hyperlink>
      <w:r w:rsidRPr="00C9416F">
        <w:rPr>
          <w:rFonts w:ascii="Helvetica Neue Light" w:hAnsi="Helvetica Neue Light"/>
          <w:sz w:val="22"/>
        </w:rPr>
        <w:t xml:space="preserve"> [full paper] (Accessed: 16 Nov 2020)</w:t>
      </w:r>
    </w:p>
    <w:p w:rsidR="00C9416F" w:rsidRPr="00C9416F" w:rsidRDefault="00C9416F" w:rsidP="00C9416F">
      <w:pPr>
        <w:rPr>
          <w:rFonts w:ascii="Helvetica Neue Light" w:hAnsi="Helvetica Neue Light"/>
          <w:sz w:val="22"/>
        </w:rPr>
      </w:pPr>
    </w:p>
    <w:p w:rsidR="00C9416F" w:rsidRDefault="00C9416F" w:rsidP="00C9416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</w:rPr>
        <w:t xml:space="preserve">King, A.J., 2012. The use of animal models in diabetes research. British journal of pharmacology, 166(3), pp.877-894. Especially section: 'Knock-out and transgenic mice in diabetes research'. </w:t>
      </w:r>
      <w:hyperlink r:id="rId8">
        <w:r w:rsidRPr="00C9416F">
          <w:rPr>
            <w:rStyle w:val="Hyperlink"/>
            <w:rFonts w:ascii="Helvetica Neue Light" w:hAnsi="Helvetica Neue Light"/>
            <w:sz w:val="22"/>
          </w:rPr>
          <w:t>https://dx.doi.org/10.1111%2Fj.1476-5381.2012.01911.x</w:t>
        </w:r>
      </w:hyperlink>
      <w:r w:rsidRPr="00C9416F">
        <w:rPr>
          <w:rFonts w:ascii="Helvetica Neue Light" w:hAnsi="Helvetica Neue Light"/>
          <w:sz w:val="22"/>
        </w:rPr>
        <w:t xml:space="preserve"> (Accessed: 13 Nov 2020)</w:t>
      </w:r>
    </w:p>
    <w:p w:rsidR="00C9416F" w:rsidRPr="00C9416F" w:rsidRDefault="00C9416F" w:rsidP="00C9416F">
      <w:pPr>
        <w:rPr>
          <w:rFonts w:ascii="Helvetica Neue Light" w:hAnsi="Helvetica Neue Light"/>
          <w:sz w:val="22"/>
        </w:rPr>
      </w:pPr>
    </w:p>
    <w:p w:rsidR="00C9416F" w:rsidRDefault="00C9416F" w:rsidP="00C9416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</w:rPr>
        <w:t xml:space="preserve">Butler, A.A. and Cone, R.D., 2002. The melanocortin receptors: lessons from knockout models. Neuropeptides, 36(2-3), pp.77-84. </w:t>
      </w:r>
      <w:hyperlink r:id="rId9">
        <w:r w:rsidRPr="00C9416F">
          <w:rPr>
            <w:rStyle w:val="Hyperlink"/>
            <w:rFonts w:ascii="Helvetica Neue Light" w:hAnsi="Helvetica Neue Light"/>
            <w:sz w:val="22"/>
          </w:rPr>
          <w:t>https://doi.org/10.1054/npep.2002.0890</w:t>
        </w:r>
      </w:hyperlink>
      <w:r w:rsidRPr="00C9416F">
        <w:rPr>
          <w:rFonts w:ascii="Helvetica Neue Light" w:hAnsi="Helvetica Neue Light"/>
          <w:sz w:val="22"/>
          <w:u w:val="single"/>
        </w:rPr>
        <w:t xml:space="preserve"> </w:t>
      </w:r>
      <w:r w:rsidRPr="00C9416F">
        <w:rPr>
          <w:rFonts w:ascii="Helvetica Neue Light" w:hAnsi="Helvetica Neue Light"/>
          <w:sz w:val="22"/>
        </w:rPr>
        <w:t xml:space="preserve"> (Accessed: 16 Nov 2020)</w:t>
      </w:r>
    </w:p>
    <w:p w:rsidR="00C9416F" w:rsidRPr="00C9416F" w:rsidRDefault="00C9416F" w:rsidP="00C9416F">
      <w:pPr>
        <w:rPr>
          <w:rFonts w:ascii="Helvetica Neue Light" w:hAnsi="Helvetica Neue Light"/>
          <w:sz w:val="22"/>
        </w:rPr>
      </w:pPr>
    </w:p>
    <w:p w:rsidR="00C9416F" w:rsidRDefault="00C9416F" w:rsidP="00C9416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</w:rPr>
        <w:t xml:space="preserve">Home Office, 2020. Annual Statistics of Scientific Procedures on Living Animals, Great Britain 2019. </w:t>
      </w:r>
      <w:hyperlink r:id="rId10">
        <w:r w:rsidRPr="00C9416F">
          <w:rPr>
            <w:rStyle w:val="Hyperlink"/>
            <w:rFonts w:ascii="Helvetica Neue Light" w:hAnsi="Helvetica Neue Light"/>
            <w:sz w:val="22"/>
          </w:rPr>
          <w:t>https://assets.publishing.service.gov.uk/government/uploads/system/uploads/attachment_data/file/901224/annual-statistics-scientific-procedures-living-animals-2019.pdf</w:t>
        </w:r>
      </w:hyperlink>
      <w:r w:rsidRPr="00C9416F">
        <w:rPr>
          <w:rFonts w:ascii="Helvetica Neue Light" w:hAnsi="Helvetica Neue Light"/>
          <w:sz w:val="22"/>
        </w:rPr>
        <w:t xml:space="preserve"> (Assessed 1 Nov 2020)</w:t>
      </w:r>
    </w:p>
    <w:p w:rsidR="00C9416F" w:rsidRPr="00C9416F" w:rsidRDefault="00C9416F" w:rsidP="00C9416F">
      <w:pPr>
        <w:rPr>
          <w:rFonts w:ascii="Helvetica Neue Light" w:hAnsi="Helvetica Neue Light"/>
          <w:sz w:val="22"/>
        </w:rPr>
      </w:pPr>
    </w:p>
    <w:p w:rsidR="00C9416F" w:rsidRDefault="00C9416F" w:rsidP="00C9416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</w:rPr>
        <w:t xml:space="preserve"> Ibid.</w:t>
      </w:r>
    </w:p>
    <w:p w:rsidR="00C9416F" w:rsidRPr="00C9416F" w:rsidRDefault="00C9416F" w:rsidP="00C9416F">
      <w:pPr>
        <w:rPr>
          <w:rFonts w:ascii="Helvetica Neue Light" w:hAnsi="Helvetica Neue Light"/>
          <w:sz w:val="22"/>
        </w:rPr>
      </w:pPr>
    </w:p>
    <w:p w:rsidR="00C9416F" w:rsidRDefault="00C9416F" w:rsidP="00C9416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</w:rPr>
        <w:t>Animal Aid, 2013, op cit. Executive Summary, p1 para 9 and p4 para 7.</w:t>
      </w:r>
    </w:p>
    <w:p w:rsidR="00C9416F" w:rsidRDefault="00C9416F" w:rsidP="00C9416F">
      <w:pPr>
        <w:pStyle w:val="FootnoteText"/>
        <w:numPr>
          <w:ilvl w:val="0"/>
          <w:numId w:val="1"/>
        </w:numPr>
        <w:rPr>
          <w:rFonts w:ascii="Helvetica Neue Light" w:hAnsi="Helvetica Neue Light"/>
          <w:sz w:val="22"/>
          <w:szCs w:val="22"/>
        </w:rPr>
      </w:pPr>
      <w:r w:rsidRPr="00C9416F">
        <w:rPr>
          <w:rFonts w:ascii="Helvetica Neue Light" w:hAnsi="Helvetica Neue Light"/>
          <w:sz w:val="22"/>
          <w:szCs w:val="22"/>
        </w:rPr>
        <w:t xml:space="preserve">National Museum of American History, OncoMouse. </w:t>
      </w:r>
      <w:hyperlink r:id="rId11">
        <w:r w:rsidRPr="00C9416F">
          <w:rPr>
            <w:rStyle w:val="InternetLink"/>
            <w:rFonts w:ascii="Helvetica Neue Light" w:hAnsi="Helvetica Neue Light"/>
            <w:sz w:val="22"/>
            <w:szCs w:val="22"/>
          </w:rPr>
          <w:t>https://am</w:t>
        </w:r>
        <w:r w:rsidRPr="00C9416F">
          <w:rPr>
            <w:rStyle w:val="InternetLink"/>
            <w:rFonts w:ascii="Helvetica Neue Light" w:hAnsi="Helvetica Neue Light"/>
            <w:sz w:val="22"/>
            <w:szCs w:val="22"/>
          </w:rPr>
          <w:t>e</w:t>
        </w:r>
        <w:r w:rsidRPr="00C9416F">
          <w:rPr>
            <w:rStyle w:val="InternetLink"/>
            <w:rFonts w:ascii="Helvetica Neue Light" w:hAnsi="Helvetica Neue Light"/>
            <w:sz w:val="22"/>
            <w:szCs w:val="22"/>
          </w:rPr>
          <w:t>ricanhistory.si.edu/collections/search/object/nmah_1449806</w:t>
        </w:r>
      </w:hyperlink>
      <w:r w:rsidRPr="00C9416F">
        <w:rPr>
          <w:rFonts w:ascii="Helvetica Neue Light" w:hAnsi="Helvetica Neue Light"/>
          <w:sz w:val="22"/>
          <w:szCs w:val="22"/>
        </w:rPr>
        <w:t xml:space="preserve"> (Assessed 1 Nov 2020)141</w:t>
      </w:r>
    </w:p>
    <w:p w:rsidR="00C9416F" w:rsidRPr="00C9416F" w:rsidRDefault="00C9416F" w:rsidP="00C9416F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C9416F" w:rsidRDefault="00C9416F" w:rsidP="00C9416F">
      <w:pPr>
        <w:pStyle w:val="FootnoteText"/>
        <w:numPr>
          <w:ilvl w:val="0"/>
          <w:numId w:val="1"/>
        </w:numPr>
        <w:rPr>
          <w:rFonts w:ascii="Helvetica Neue Light" w:hAnsi="Helvetica Neue Light"/>
          <w:sz w:val="22"/>
          <w:szCs w:val="22"/>
        </w:rPr>
      </w:pPr>
      <w:r w:rsidRPr="00C9416F">
        <w:rPr>
          <w:rFonts w:ascii="Helvetica Neue Light" w:hAnsi="Helvetica Neue Light"/>
          <w:sz w:val="22"/>
          <w:szCs w:val="22"/>
        </w:rPr>
        <w:t>National Human Genome Research Institute (USA), 2020. Knockout Mice Fact Sheet</w:t>
      </w:r>
      <w:r>
        <w:rPr>
          <w:rFonts w:ascii="Helvetica Neue Light" w:hAnsi="Helvetica Neue Light"/>
          <w:sz w:val="22"/>
          <w:szCs w:val="22"/>
        </w:rPr>
        <w:t xml:space="preserve"> </w:t>
      </w:r>
      <w:r w:rsidRPr="00C9416F">
        <w:rPr>
          <w:rStyle w:val="InternetLink"/>
          <w:rFonts w:ascii="Helvetica Neue Light" w:hAnsi="Helvetica Neue Light"/>
          <w:sz w:val="22"/>
          <w:szCs w:val="22"/>
        </w:rPr>
        <w:t>https://www.genome.gov/about-genomics/fact-sheets/Knockout-Mice-Fact-Sheet</w:t>
      </w:r>
      <w:r w:rsidRPr="00C9416F">
        <w:rPr>
          <w:rFonts w:ascii="Helvetica Neue Light" w:hAnsi="Helvetica Neue Light"/>
          <w:sz w:val="22"/>
          <w:szCs w:val="22"/>
        </w:rPr>
        <w:t xml:space="preserve"> (Assessed 20 Nov 2020)</w:t>
      </w:r>
    </w:p>
    <w:p w:rsidR="00C9416F" w:rsidRPr="00C9416F" w:rsidRDefault="00C9416F" w:rsidP="00C9416F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C9416F" w:rsidRPr="00C9416F" w:rsidRDefault="00C9416F" w:rsidP="00C9416F">
      <w:pPr>
        <w:pStyle w:val="FootnoteText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  <w:szCs w:val="22"/>
        </w:rPr>
        <w:t xml:space="preserve"> ScienceDirect, topics: Knockout Mouse. </w:t>
      </w:r>
      <w:hyperlink r:id="rId12">
        <w:r w:rsidRPr="00C9416F">
          <w:rPr>
            <w:rStyle w:val="InternetLink"/>
            <w:rFonts w:ascii="Helvetica Neue Light" w:hAnsi="Helvetica Neue Light"/>
            <w:sz w:val="22"/>
            <w:szCs w:val="22"/>
          </w:rPr>
          <w:t>https://www.sciencedirect.com/topics/biochemistry-genetics-and-molecularbiology/knockout-mouse</w:t>
        </w:r>
      </w:hyperlink>
      <w:r w:rsidRPr="00C9416F">
        <w:rPr>
          <w:rFonts w:ascii="Helvetica Neue Light" w:hAnsi="Helvetica Neue Light"/>
          <w:sz w:val="22"/>
          <w:szCs w:val="22"/>
        </w:rPr>
        <w:t xml:space="preserve"> (Assessed 1 Nov 2020)</w:t>
      </w:r>
    </w:p>
    <w:p w:rsidR="00C9416F" w:rsidRPr="00C9416F" w:rsidRDefault="00C9416F" w:rsidP="00C9416F">
      <w:pPr>
        <w:pStyle w:val="FootnoteText"/>
        <w:rPr>
          <w:rFonts w:ascii="Helvetica Neue Light" w:hAnsi="Helvetica Neue Light"/>
          <w:sz w:val="22"/>
        </w:rPr>
      </w:pPr>
    </w:p>
    <w:p w:rsidR="00C9416F" w:rsidRPr="00C9416F" w:rsidRDefault="00C9416F" w:rsidP="00C9416F">
      <w:pPr>
        <w:pStyle w:val="FootnoteText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  <w:szCs w:val="22"/>
        </w:rPr>
        <w:t xml:space="preserve">Nolan, P.M., Peters, J., Strivens, M., et al., 2000. A systematic, genome-wide, phenotype-driven mutagenesis programme for gene function studies in the mouse. Nature genetics, 25(4), pp.440-443. </w:t>
      </w:r>
      <w:r w:rsidRPr="00C9416F">
        <w:rPr>
          <w:rStyle w:val="InternetLink"/>
          <w:rFonts w:ascii="Helvetica Neue Light" w:hAnsi="Helvetica Neue Light"/>
          <w:sz w:val="22"/>
          <w:szCs w:val="22"/>
        </w:rPr>
        <w:t>https://www.nature.com/articles/ng0800_440</w:t>
      </w:r>
      <w:r w:rsidRPr="00C9416F">
        <w:rPr>
          <w:rFonts w:ascii="Helvetica Neue Light" w:hAnsi="Helvetica Neue Light"/>
          <w:sz w:val="22"/>
          <w:szCs w:val="22"/>
        </w:rPr>
        <w:t xml:space="preserve"> (Accessed: 16 Nov 2020)</w:t>
      </w:r>
    </w:p>
    <w:p w:rsidR="00C9416F" w:rsidRPr="00C9416F" w:rsidRDefault="00C9416F" w:rsidP="00C9416F">
      <w:pPr>
        <w:pStyle w:val="FootnoteText"/>
        <w:rPr>
          <w:rFonts w:ascii="Helvetica Neue Light" w:hAnsi="Helvetica Neue Light"/>
          <w:sz w:val="22"/>
        </w:rPr>
      </w:pPr>
    </w:p>
    <w:p w:rsidR="00C9416F" w:rsidRPr="00C9416F" w:rsidRDefault="00C9416F" w:rsidP="00C9416F">
      <w:pPr>
        <w:pStyle w:val="FootnoteText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  <w:szCs w:val="22"/>
        </w:rPr>
        <w:t>Animal Aid, 2013, op cit. pp9-10: The mouse mutagenesis project.</w:t>
      </w:r>
    </w:p>
    <w:p w:rsidR="00C9416F" w:rsidRPr="00C9416F" w:rsidRDefault="00C9416F" w:rsidP="00C9416F">
      <w:pPr>
        <w:pStyle w:val="FootnoteText"/>
        <w:rPr>
          <w:rFonts w:ascii="Helvetica Neue Light" w:hAnsi="Helvetica Neue Light"/>
          <w:sz w:val="22"/>
        </w:rPr>
      </w:pPr>
    </w:p>
    <w:p w:rsidR="00C9416F" w:rsidRPr="00C9416F" w:rsidRDefault="00C9416F" w:rsidP="00C9416F">
      <w:pPr>
        <w:pStyle w:val="FootnoteText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  <w:szCs w:val="22"/>
        </w:rPr>
        <w:t xml:space="preserve">New Scientist website, What is CRISPR? para 2. </w:t>
      </w:r>
      <w:hyperlink r:id="rId13">
        <w:r w:rsidRPr="00C9416F">
          <w:rPr>
            <w:rStyle w:val="InternetLink"/>
            <w:rFonts w:ascii="Helvetica Neue Light" w:hAnsi="Helvetica Neue Light"/>
            <w:sz w:val="22"/>
            <w:szCs w:val="22"/>
          </w:rPr>
          <w:t>https://www.newscientist.com/term/what-is-crispr/</w:t>
        </w:r>
      </w:hyperlink>
      <w:r w:rsidRPr="00C9416F">
        <w:rPr>
          <w:rFonts w:ascii="Helvetica Neue Light" w:hAnsi="Helvetica Neue Light"/>
          <w:sz w:val="22"/>
          <w:szCs w:val="22"/>
        </w:rPr>
        <w:t xml:space="preserve"> (Assessed 1 Nov 2020) </w:t>
      </w:r>
    </w:p>
    <w:p w:rsidR="00C9416F" w:rsidRPr="00C9416F" w:rsidRDefault="00C9416F" w:rsidP="00C9416F">
      <w:pPr>
        <w:pStyle w:val="FootnoteText"/>
        <w:rPr>
          <w:rFonts w:ascii="Helvetica Neue Light" w:hAnsi="Helvetica Neue Light"/>
          <w:sz w:val="22"/>
        </w:rPr>
      </w:pPr>
    </w:p>
    <w:p w:rsidR="00C9416F" w:rsidRPr="00C9416F" w:rsidRDefault="00C9416F" w:rsidP="00C9416F">
      <w:pPr>
        <w:pStyle w:val="FootnoteText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  <w:szCs w:val="22"/>
        </w:rPr>
        <w:t xml:space="preserve">Hanahan, D., Wagner, E.F. and Palmiter, R.D., 2007. The origins of oncomice: a history of the first transgenic mice genetically engineered to develop cancer. Genes &amp; development, 21(18), pp.2258-2270. </w:t>
      </w:r>
      <w:hyperlink r:id="rId14">
        <w:r w:rsidRPr="00C9416F">
          <w:rPr>
            <w:rStyle w:val="InternetLink"/>
            <w:rFonts w:ascii="Helvetica Neue Light" w:hAnsi="Helvetica Neue Light"/>
            <w:sz w:val="22"/>
            <w:szCs w:val="22"/>
          </w:rPr>
          <w:t>http://genesdev.cshlp.org/content/21/18/2258.full</w:t>
        </w:r>
      </w:hyperlink>
      <w:r w:rsidRPr="00C9416F">
        <w:rPr>
          <w:rFonts w:ascii="Helvetica Neue Light" w:hAnsi="Helvetica Neue Light"/>
          <w:sz w:val="22"/>
          <w:szCs w:val="22"/>
        </w:rPr>
        <w:t xml:space="preserve"> [full paper] (Accessed: 16 Nov 2020)</w:t>
      </w:r>
    </w:p>
    <w:p w:rsidR="00C9416F" w:rsidRPr="00C9416F" w:rsidRDefault="00C9416F" w:rsidP="00C9416F">
      <w:pPr>
        <w:pStyle w:val="FootnoteText"/>
        <w:rPr>
          <w:rFonts w:ascii="Helvetica Neue Light" w:hAnsi="Helvetica Neue Light"/>
          <w:sz w:val="22"/>
        </w:rPr>
      </w:pPr>
    </w:p>
    <w:p w:rsidR="00C9416F" w:rsidRPr="00C9416F" w:rsidRDefault="00C9416F" w:rsidP="00C9416F">
      <w:pPr>
        <w:pStyle w:val="FootnoteText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  <w:szCs w:val="22"/>
        </w:rPr>
        <w:t xml:space="preserve">Patten, R.D. and Hall-Porter, M.R., 2009. Small animal models of heart failure: development of novel therapies, past and present. Circulation: Heart Failure, 2(2), pp.138-144. </w:t>
      </w:r>
      <w:hyperlink r:id="rId15">
        <w:r w:rsidRPr="00C9416F">
          <w:rPr>
            <w:rStyle w:val="InternetLink"/>
            <w:rFonts w:ascii="Helvetica Neue Light" w:hAnsi="Helvetica Neue Light"/>
            <w:sz w:val="22"/>
            <w:szCs w:val="22"/>
          </w:rPr>
          <w:t>https://doi.org/10.1161/CIRCHEARTFAILURE.108.839761</w:t>
        </w:r>
      </w:hyperlink>
      <w:r w:rsidRPr="00C9416F">
        <w:rPr>
          <w:rFonts w:ascii="Helvetica Neue Light" w:hAnsi="Helvetica Neue Light"/>
          <w:sz w:val="22"/>
          <w:szCs w:val="22"/>
        </w:rPr>
        <w:t xml:space="preserve"> [full paper] (Accessed: 16 Nov 2020)</w:t>
      </w:r>
    </w:p>
    <w:p w:rsidR="00C9416F" w:rsidRPr="00C9416F" w:rsidRDefault="00C9416F" w:rsidP="00C9416F">
      <w:pPr>
        <w:pStyle w:val="FootnoteText"/>
        <w:rPr>
          <w:rFonts w:ascii="Helvetica Neue Light" w:hAnsi="Helvetica Neue Light"/>
          <w:sz w:val="22"/>
        </w:rPr>
      </w:pPr>
    </w:p>
    <w:p w:rsidR="00C9416F" w:rsidRPr="00C9416F" w:rsidRDefault="00C9416F" w:rsidP="00C9416F">
      <w:pPr>
        <w:pStyle w:val="FootnoteText"/>
        <w:numPr>
          <w:ilvl w:val="0"/>
          <w:numId w:val="1"/>
        </w:numPr>
        <w:rPr>
          <w:rFonts w:ascii="Helvetica Neue Light" w:hAnsi="Helvetica Neue Light"/>
          <w:sz w:val="22"/>
        </w:rPr>
      </w:pPr>
      <w:r w:rsidRPr="00C9416F">
        <w:rPr>
          <w:rFonts w:ascii="Helvetica Neue Light" w:hAnsi="Helvetica Neue Light"/>
          <w:sz w:val="22"/>
          <w:szCs w:val="22"/>
        </w:rPr>
        <w:t xml:space="preserve">Smith, L.B., Hadoke, P.W., Dyer, et al., 2011. Haploinsufficiency of the murine Col3a1 locus causes aortic dissection: a novel model of the vascular type of Ehlers–Danlos syndrome. Cardiovascular research, 90(1), pp.182-190. </w:t>
      </w:r>
      <w:hyperlink r:id="rId16">
        <w:r w:rsidRPr="00C9416F">
          <w:rPr>
            <w:rStyle w:val="InternetLink"/>
            <w:rFonts w:ascii="Helvetica Neue Light" w:hAnsi="Helvetica Neue Light"/>
            <w:sz w:val="22"/>
            <w:szCs w:val="22"/>
          </w:rPr>
          <w:t>https://doi.org/10.1093/cvr/cvq356</w:t>
        </w:r>
      </w:hyperlink>
      <w:r w:rsidRPr="00C9416F">
        <w:rPr>
          <w:rFonts w:ascii="Helvetica Neue Light" w:hAnsi="Helvetica Neue Light"/>
          <w:sz w:val="22"/>
          <w:szCs w:val="22"/>
        </w:rPr>
        <w:t xml:space="preserve"> [full paper] (Accessed 13 Nov 2020)</w:t>
      </w:r>
    </w:p>
    <w:p w:rsidR="00C9416F" w:rsidRPr="00C9416F" w:rsidRDefault="00C9416F" w:rsidP="00C9416F">
      <w:pPr>
        <w:pStyle w:val="FootnoteText"/>
        <w:rPr>
          <w:rFonts w:ascii="Helvetica Neue Light" w:hAnsi="Helvetica Neue Light"/>
          <w:sz w:val="22"/>
        </w:rPr>
      </w:pPr>
    </w:p>
    <w:p w:rsidR="00B469DB" w:rsidRPr="00B469DB" w:rsidRDefault="00C9416F" w:rsidP="00C9416F">
      <w:pPr>
        <w:pStyle w:val="FootnoteText"/>
        <w:numPr>
          <w:ilvl w:val="0"/>
          <w:numId w:val="1"/>
        </w:numPr>
        <w:rPr>
          <w:rFonts w:ascii="Helvetica Neue Light" w:hAnsi="Helvetica Neue Light"/>
        </w:rPr>
      </w:pPr>
      <w:r w:rsidRPr="00C9416F">
        <w:rPr>
          <w:rFonts w:ascii="Helvetica Neue Light" w:hAnsi="Helvetica Neue Light"/>
          <w:sz w:val="22"/>
          <w:szCs w:val="22"/>
        </w:rPr>
        <w:t>Animal Aid, 2013, op. cit. p17 para 7.</w:t>
      </w:r>
    </w:p>
    <w:p w:rsidR="00B469DB" w:rsidRPr="00B469DB" w:rsidRDefault="00B469DB" w:rsidP="00B469DB">
      <w:pPr>
        <w:pStyle w:val="FootnoteText"/>
        <w:rPr>
          <w:rFonts w:ascii="Helvetica Neue Light" w:hAnsi="Helvetica Neue Light"/>
        </w:rPr>
      </w:pPr>
    </w:p>
    <w:p w:rsidR="00B469DB" w:rsidRPr="00B469DB" w:rsidRDefault="00B469DB" w:rsidP="00B469DB">
      <w:pPr>
        <w:pStyle w:val="FootnoteText"/>
        <w:numPr>
          <w:ilvl w:val="0"/>
          <w:numId w:val="1"/>
        </w:numPr>
        <w:rPr>
          <w:rFonts w:ascii="Helvetica Neue Light" w:hAnsi="Helvetica Neue Light"/>
        </w:rPr>
      </w:pPr>
      <w:r w:rsidRPr="00B469DB">
        <w:rPr>
          <w:rFonts w:ascii="Helvetica Neue Light" w:hAnsi="Helvetica Neue Light"/>
          <w:sz w:val="22"/>
          <w:szCs w:val="22"/>
        </w:rPr>
        <w:t xml:space="preserve">Cryan, J.F. and Holmes, A., 2005. The ascent of mouse: advances in modelling human depression and anxiety. Nature reviews Drug discovery, 4(9), pp.775-790. </w:t>
      </w:r>
      <w:hyperlink r:id="rId17">
        <w:r w:rsidRPr="00B469DB">
          <w:rPr>
            <w:rStyle w:val="InternetLink"/>
            <w:rFonts w:ascii="Helvetica Neue Light" w:hAnsi="Helvetica Neue Light"/>
            <w:sz w:val="22"/>
            <w:szCs w:val="22"/>
          </w:rPr>
          <w:t>https://www.researchgate.net/profile/John_Cryan/publication/7623375_Model_organisms_The_ascent_of_mouse_Advances_in_modelling_human_depression_and_anxiety/links/09e4150cb744a7e746000000.pdf</w:t>
        </w:r>
      </w:hyperlink>
      <w:r w:rsidRPr="00B469DB">
        <w:rPr>
          <w:rFonts w:ascii="Helvetica Neue Light" w:hAnsi="Helvetica Neue Light"/>
          <w:sz w:val="22"/>
          <w:szCs w:val="22"/>
        </w:rPr>
        <w:t xml:space="preserve"> [full paper] (Accessed 13 Nov 2020)</w:t>
      </w:r>
    </w:p>
    <w:p w:rsidR="00B469DB" w:rsidRPr="00B469DB" w:rsidRDefault="00B469DB" w:rsidP="00B469DB">
      <w:pPr>
        <w:pStyle w:val="FootnoteText"/>
        <w:rPr>
          <w:rFonts w:ascii="Helvetica Neue Light" w:hAnsi="Helvetica Neue Light"/>
        </w:rPr>
      </w:pPr>
    </w:p>
    <w:p w:rsidR="00B469DB" w:rsidRPr="00B469DB" w:rsidRDefault="00B469DB" w:rsidP="00B469DB">
      <w:pPr>
        <w:pStyle w:val="FootnoteText"/>
        <w:numPr>
          <w:ilvl w:val="0"/>
          <w:numId w:val="1"/>
        </w:numPr>
        <w:rPr>
          <w:rFonts w:ascii="Helvetica Neue Light" w:hAnsi="Helvetica Neue Light"/>
        </w:rPr>
      </w:pPr>
      <w:r w:rsidRPr="00B469DB">
        <w:rPr>
          <w:rFonts w:ascii="Helvetica Neue Light" w:hAnsi="Helvetica Neue Light"/>
          <w:sz w:val="22"/>
          <w:szCs w:val="22"/>
        </w:rPr>
        <w:t>Animal Aid, 2013, op. cit. p3, p21.</w:t>
      </w:r>
    </w:p>
    <w:p w:rsidR="00B469DB" w:rsidRPr="00B469DB" w:rsidRDefault="00B469DB" w:rsidP="00B469DB">
      <w:pPr>
        <w:pStyle w:val="FootnoteText"/>
        <w:rPr>
          <w:rFonts w:ascii="Helvetica Neue Light" w:hAnsi="Helvetica Neue Light"/>
        </w:rPr>
      </w:pPr>
    </w:p>
    <w:p w:rsidR="00B469DB" w:rsidRPr="00B469DB" w:rsidRDefault="00B469DB" w:rsidP="00B469DB">
      <w:pPr>
        <w:pStyle w:val="FootnoteText"/>
        <w:numPr>
          <w:ilvl w:val="0"/>
          <w:numId w:val="1"/>
        </w:numPr>
        <w:rPr>
          <w:rFonts w:ascii="Helvetica Neue Light" w:hAnsi="Helvetica Neue Light"/>
        </w:rPr>
      </w:pPr>
      <w:r w:rsidRPr="00B469DB">
        <w:rPr>
          <w:rFonts w:ascii="Helvetica Neue Light" w:hAnsi="Helvetica Neue Light"/>
          <w:sz w:val="22"/>
          <w:szCs w:val="22"/>
        </w:rPr>
        <w:t xml:space="preserve">Beale, A. (for Frame), 2019. Alzheimer’s research: a ‘mighty mouse’ is still a mouse. </w:t>
      </w:r>
      <w:hyperlink r:id="rId18">
        <w:r w:rsidRPr="00B469DB">
          <w:rPr>
            <w:rStyle w:val="InternetLink"/>
            <w:rFonts w:ascii="Helvetica Neue Light" w:hAnsi="Helvetica Neue Light"/>
            <w:sz w:val="22"/>
            <w:szCs w:val="22"/>
          </w:rPr>
          <w:t>https://frame.org.uk/2019/09/25/alzheimers-research/</w:t>
        </w:r>
      </w:hyperlink>
      <w:r w:rsidRPr="00B469DB">
        <w:rPr>
          <w:rFonts w:ascii="Helvetica Neue Light" w:hAnsi="Helvetica Neue Light"/>
          <w:sz w:val="22"/>
          <w:szCs w:val="22"/>
        </w:rPr>
        <w:t xml:space="preserve"> (Accessed: 16 Nov 2020)</w:t>
      </w:r>
    </w:p>
    <w:p w:rsidR="00B469DB" w:rsidRPr="00B469DB" w:rsidRDefault="00B469DB" w:rsidP="00B469DB">
      <w:pPr>
        <w:pStyle w:val="FootnoteText"/>
        <w:rPr>
          <w:rFonts w:ascii="Helvetica Neue Light" w:hAnsi="Helvetica Neue Light"/>
        </w:rPr>
      </w:pPr>
    </w:p>
    <w:p w:rsidR="00B469DB" w:rsidRPr="00B469DB" w:rsidRDefault="00B469DB" w:rsidP="00B469DB">
      <w:pPr>
        <w:pStyle w:val="FootnoteText"/>
        <w:numPr>
          <w:ilvl w:val="0"/>
          <w:numId w:val="1"/>
        </w:numPr>
        <w:rPr>
          <w:rFonts w:ascii="Helvetica Neue Light" w:hAnsi="Helvetica Neue Light"/>
        </w:rPr>
      </w:pPr>
      <w:r w:rsidRPr="00B469DB">
        <w:rPr>
          <w:rFonts w:ascii="Helvetica Neue Light" w:hAnsi="Helvetica Neue Light"/>
          <w:sz w:val="22"/>
          <w:szCs w:val="22"/>
        </w:rPr>
        <w:t>Animal Aid, 2013, op. cit. p28 Alzheimer’s Disease.</w:t>
      </w:r>
    </w:p>
    <w:p w:rsidR="00B469DB" w:rsidRPr="00B469DB" w:rsidRDefault="00B469DB" w:rsidP="00B469DB">
      <w:pPr>
        <w:pStyle w:val="FootnoteText"/>
        <w:rPr>
          <w:rFonts w:ascii="Helvetica Neue Light" w:hAnsi="Helvetica Neue Light"/>
        </w:rPr>
      </w:pPr>
    </w:p>
    <w:p w:rsidR="00B469DB" w:rsidRPr="00B469DB" w:rsidRDefault="00B469DB" w:rsidP="00B469DB">
      <w:pPr>
        <w:pStyle w:val="FootnoteText"/>
        <w:numPr>
          <w:ilvl w:val="0"/>
          <w:numId w:val="1"/>
        </w:numPr>
        <w:rPr>
          <w:rFonts w:ascii="Helvetica Neue Light" w:hAnsi="Helvetica Neue Light"/>
        </w:rPr>
      </w:pPr>
      <w:r w:rsidRPr="00B469DB">
        <w:rPr>
          <w:rFonts w:ascii="Helvetica Neue Light" w:hAnsi="Helvetica Neue Light"/>
          <w:sz w:val="22"/>
          <w:szCs w:val="22"/>
        </w:rPr>
        <w:t xml:space="preserve">Waterston, R.H. et al., 2002. Initial sequencing and comparative analysis of the mouse genome. Nature, 420(6915), pp.520-562. </w:t>
      </w:r>
      <w:hyperlink r:id="rId19">
        <w:r w:rsidRPr="00B469DB">
          <w:rPr>
            <w:rStyle w:val="InternetLink"/>
            <w:rFonts w:ascii="Helvetica Neue Light" w:hAnsi="Helvetica Neue Light"/>
            <w:sz w:val="22"/>
            <w:szCs w:val="22"/>
          </w:rPr>
          <w:t>https://www.nature.com/articles/nature01262</w:t>
        </w:r>
      </w:hyperlink>
      <w:r w:rsidRPr="00B469DB">
        <w:rPr>
          <w:rFonts w:ascii="Helvetica Neue Light" w:hAnsi="Helvetica Neue Light"/>
          <w:sz w:val="22"/>
          <w:szCs w:val="22"/>
        </w:rPr>
        <w:t xml:space="preserve"> [full paper] (Accessed Aug 2020)</w:t>
      </w:r>
    </w:p>
    <w:p w:rsidR="00B469DB" w:rsidRPr="00B469DB" w:rsidRDefault="00B469DB" w:rsidP="00B469DB">
      <w:pPr>
        <w:pStyle w:val="FootnoteText"/>
        <w:rPr>
          <w:rFonts w:ascii="Helvetica Neue Light" w:hAnsi="Helvetica Neue Light"/>
        </w:rPr>
      </w:pPr>
    </w:p>
    <w:p w:rsidR="00B469DB" w:rsidRPr="00B469DB" w:rsidRDefault="00B469DB" w:rsidP="00B469DB">
      <w:pPr>
        <w:pStyle w:val="FootnoteText"/>
        <w:numPr>
          <w:ilvl w:val="0"/>
          <w:numId w:val="1"/>
        </w:numPr>
        <w:rPr>
          <w:rFonts w:ascii="Helvetica Neue Light" w:hAnsi="Helvetica Neue Light"/>
        </w:rPr>
      </w:pPr>
      <w:r w:rsidRPr="00B469DB">
        <w:rPr>
          <w:rFonts w:ascii="Helvetica Neue Light" w:hAnsi="Helvetica Neue Light"/>
          <w:sz w:val="22"/>
          <w:szCs w:val="22"/>
        </w:rPr>
        <w:t xml:space="preserve">Kokjohn T A, Roher A E, 2009. Amyloid precursor protein transgenic mouse models and Alzheimer’s disease: Understanding the paradigms, limitations and contributions.  Alzheimers Dement. 5(4):340–347. DOI: </w:t>
      </w:r>
      <w:hyperlink r:id="rId20">
        <w:r w:rsidRPr="00B469DB">
          <w:rPr>
            <w:rStyle w:val="InternetLink"/>
            <w:rFonts w:ascii="Helvetica Neue Light" w:hAnsi="Helvetica Neue Light"/>
            <w:sz w:val="22"/>
            <w:szCs w:val="22"/>
          </w:rPr>
          <w:t>https://doi.org/10.1016/j.jalz.2009.03.002</w:t>
        </w:r>
      </w:hyperlink>
      <w:r w:rsidRPr="00B469DB">
        <w:rPr>
          <w:rFonts w:ascii="Helvetica Neue Light" w:hAnsi="Helvetica Neue Light"/>
          <w:sz w:val="22"/>
          <w:szCs w:val="22"/>
        </w:rPr>
        <w:t xml:space="preserve"> </w:t>
      </w:r>
      <w:r w:rsidRPr="00B469DB">
        <w:rPr>
          <w:rFonts w:ascii="Helvetica Neue Light" w:hAnsi="Helvetica Neue Light"/>
          <w:sz w:val="22"/>
          <w:szCs w:val="22"/>
        </w:rPr>
        <w:br/>
      </w:r>
      <w:hyperlink r:id="rId21">
        <w:r w:rsidRPr="00B469DB">
          <w:rPr>
            <w:rStyle w:val="InternetLink"/>
            <w:rFonts w:ascii="Helvetica Neue Light" w:hAnsi="Helvetica Neue Light"/>
            <w:sz w:val="22"/>
            <w:szCs w:val="22"/>
          </w:rPr>
          <w:t>https://www.ncbi.nlm.nih.gov/pmc/articles/PMC2704491/</w:t>
        </w:r>
      </w:hyperlink>
      <w:r w:rsidRPr="00B469DB">
        <w:rPr>
          <w:rFonts w:ascii="Helvetica Neue Light" w:hAnsi="Helvetica Neue Light"/>
          <w:sz w:val="22"/>
          <w:szCs w:val="22"/>
        </w:rPr>
        <w:t xml:space="preserve"> [full paper] (Accessed Aug 2020)</w:t>
      </w:r>
    </w:p>
    <w:p w:rsidR="00B469DB" w:rsidRPr="00B469DB" w:rsidRDefault="00B469DB" w:rsidP="00B469DB">
      <w:pPr>
        <w:pStyle w:val="FootnoteText"/>
        <w:rPr>
          <w:rFonts w:ascii="Helvetica Neue Light" w:hAnsi="Helvetica Neue Light"/>
        </w:rPr>
      </w:pPr>
    </w:p>
    <w:p w:rsidR="00B469DB" w:rsidRPr="00B469DB" w:rsidRDefault="00B469DB" w:rsidP="00B469DB">
      <w:pPr>
        <w:pStyle w:val="FootnoteText"/>
        <w:numPr>
          <w:ilvl w:val="0"/>
          <w:numId w:val="1"/>
        </w:numPr>
        <w:rPr>
          <w:rFonts w:ascii="Helvetica Neue Light" w:hAnsi="Helvetica Neue Light"/>
        </w:rPr>
      </w:pPr>
      <w:r w:rsidRPr="00B469DB">
        <w:rPr>
          <w:rFonts w:ascii="Helvetica Neue Light" w:hAnsi="Helvetica Neue Light"/>
          <w:sz w:val="22"/>
          <w:szCs w:val="22"/>
        </w:rPr>
        <w:t xml:space="preserve">Van Dam D, De Deyn P P., 2011. Animal models in the drug discovery pipeline for Alzheimer’s disease. British Journal of Pharmacology. 164 1285–1300 </w:t>
      </w:r>
      <w:hyperlink r:id="rId22">
        <w:r w:rsidRPr="00B469DB">
          <w:rPr>
            <w:rStyle w:val="InternetLink"/>
            <w:rFonts w:ascii="Helvetica Neue Light" w:hAnsi="Helvetica Neue Light"/>
            <w:sz w:val="22"/>
            <w:szCs w:val="22"/>
          </w:rPr>
          <w:t>https://bpspubs.onlinelibrary.wiley.com/doi/full/10.1111/j.1476-5381.2011.01299.x</w:t>
        </w:r>
      </w:hyperlink>
      <w:r w:rsidRPr="00B469DB">
        <w:rPr>
          <w:rFonts w:ascii="Helvetica Neue Light" w:hAnsi="Helvetica Neue Light"/>
          <w:sz w:val="22"/>
          <w:szCs w:val="22"/>
        </w:rPr>
        <w:t xml:space="preserve"> [full paper] (Accessed Aug 2020)</w:t>
      </w:r>
    </w:p>
    <w:p w:rsidR="00B469DB" w:rsidRPr="00B469DB" w:rsidRDefault="00B469DB" w:rsidP="00B469DB">
      <w:pPr>
        <w:pStyle w:val="FootnoteText"/>
        <w:rPr>
          <w:rFonts w:ascii="Helvetica Neue Light" w:hAnsi="Helvetica Neue Light"/>
        </w:rPr>
      </w:pPr>
    </w:p>
    <w:p w:rsidR="00B469DB" w:rsidRPr="00B469DB" w:rsidRDefault="00B469DB" w:rsidP="00B469DB">
      <w:pPr>
        <w:pStyle w:val="FootnoteText"/>
        <w:numPr>
          <w:ilvl w:val="0"/>
          <w:numId w:val="1"/>
        </w:numPr>
        <w:rPr>
          <w:rFonts w:ascii="Helvetica Neue Light" w:hAnsi="Helvetica Neue Light"/>
        </w:rPr>
      </w:pPr>
      <w:r w:rsidRPr="00B469DB">
        <w:rPr>
          <w:rFonts w:ascii="Helvetica Neue Light" w:hAnsi="Helvetica Neue Light"/>
          <w:sz w:val="22"/>
          <w:szCs w:val="22"/>
        </w:rPr>
        <w:t>Beale, A. (for Frame), 2019, op. cit.</w:t>
      </w:r>
    </w:p>
    <w:p w:rsidR="00B469DB" w:rsidRPr="00B469DB" w:rsidRDefault="00B469DB" w:rsidP="00B469DB">
      <w:pPr>
        <w:pStyle w:val="FootnoteText"/>
        <w:rPr>
          <w:rFonts w:ascii="Helvetica Neue Light" w:hAnsi="Helvetica Neue Light"/>
        </w:rPr>
      </w:pPr>
    </w:p>
    <w:p w:rsidR="00B469DB" w:rsidRPr="00B469DB" w:rsidRDefault="00B469DB" w:rsidP="00B469DB">
      <w:pPr>
        <w:pStyle w:val="FootnoteText"/>
        <w:numPr>
          <w:ilvl w:val="0"/>
          <w:numId w:val="1"/>
        </w:numPr>
        <w:rPr>
          <w:rFonts w:ascii="Helvetica Neue Light" w:hAnsi="Helvetica Neue Light"/>
        </w:rPr>
      </w:pPr>
      <w:r w:rsidRPr="00B469DB">
        <w:rPr>
          <w:rFonts w:ascii="Helvetica Neue Light" w:hAnsi="Helvetica Neue Light"/>
          <w:sz w:val="22"/>
          <w:szCs w:val="22"/>
        </w:rPr>
        <w:t xml:space="preserve">Animal Aid, 2016. The nightmare world of GM mice (campaign leaflet), p4. </w:t>
      </w:r>
      <w:hyperlink r:id="rId23">
        <w:r w:rsidRPr="00B469DB">
          <w:rPr>
            <w:rStyle w:val="InternetLink"/>
            <w:rFonts w:ascii="Helvetica Neue Light" w:hAnsi="Helvetica Neue Light"/>
            <w:sz w:val="22"/>
            <w:szCs w:val="22"/>
          </w:rPr>
          <w:t>https://www.animalaid.org.uk/wp-content/uploads/2018/03/GMMiceLeaflet2016.pdf</w:t>
        </w:r>
      </w:hyperlink>
      <w:r w:rsidRPr="00B469DB">
        <w:rPr>
          <w:rFonts w:ascii="Helvetica Neue Light" w:hAnsi="Helvetica Neue Light"/>
          <w:sz w:val="22"/>
          <w:szCs w:val="22"/>
        </w:rPr>
        <w:t xml:space="preserve"> (Assessed 1 Nov 2020)</w:t>
      </w:r>
    </w:p>
    <w:p w:rsidR="00C9416F" w:rsidRPr="00B469DB" w:rsidRDefault="00C9416F" w:rsidP="00B469DB">
      <w:pPr>
        <w:pStyle w:val="FootnoteText"/>
        <w:rPr>
          <w:rFonts w:ascii="Helvetica Neue Light" w:hAnsi="Helvetica Neue Light"/>
        </w:rPr>
      </w:pPr>
    </w:p>
    <w:p w:rsidR="00822B14" w:rsidRDefault="00822B14">
      <w:pPr>
        <w:tabs>
          <w:tab w:val="left" w:pos="3973"/>
        </w:tabs>
        <w:rPr>
          <w:rFonts w:ascii="Helvetica Neue Light" w:hAnsi="Helvetica Neue Light"/>
          <w:color w:val="A6A6A6" w:themeColor="background1" w:themeShade="A6"/>
        </w:rPr>
      </w:pPr>
    </w:p>
    <w:p w:rsidR="00822B14" w:rsidRDefault="00C9416F">
      <w:pPr>
        <w:tabs>
          <w:tab w:val="left" w:pos="3973"/>
        </w:tabs>
        <w:rPr>
          <w:rFonts w:ascii="Helvetica Neue Light" w:hAnsi="Helvetica Neue Light"/>
          <w:color w:val="A6A6A6" w:themeColor="background1" w:themeShade="A6"/>
        </w:rPr>
      </w:pPr>
      <w:r>
        <w:rPr>
          <w:rFonts w:ascii="Helvetica Neue Light" w:hAnsi="Helvetica Neue Light"/>
          <w:color w:val="A6A6A6" w:themeColor="background1" w:themeShade="A6"/>
        </w:rPr>
        <w:t>14 Jan 2021</w:t>
      </w:r>
    </w:p>
    <w:p w:rsidR="00822B14" w:rsidRDefault="00822B14">
      <w:pPr>
        <w:rPr>
          <w:rFonts w:ascii="Helvetica Neue Light" w:hAnsi="Helvetica Neue Light"/>
          <w:color w:val="A6A6A6" w:themeColor="background1" w:themeShade="A6"/>
        </w:rPr>
      </w:pPr>
    </w:p>
    <w:p w:rsidR="00822B14" w:rsidRDefault="00822B14">
      <w:pPr>
        <w:rPr>
          <w:color w:val="A6A6A6" w:themeColor="background1" w:themeShade="A6"/>
        </w:rPr>
      </w:pPr>
    </w:p>
    <w:p w:rsidR="00822B14" w:rsidRDefault="00822B14"/>
    <w:sectPr w:rsidR="00822B14" w:rsidSect="00822B14">
      <w:pgSz w:w="11906" w:h="16838"/>
      <w:pgMar w:top="1260" w:right="1440" w:bottom="562" w:left="1440" w:header="0" w:footer="0" w:gutter="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anga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3000000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14" w:rsidRDefault="00822B14"/>
  </w:footnote>
  <w:footnote w:type="continuationSeparator" w:id="0">
    <w:p w:rsidR="00822B14" w:rsidRDefault="008B5CE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146BF"/>
    <w:multiLevelType w:val="hybridMultilevel"/>
    <w:tmpl w:val="ACEC50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175179"/>
    <w:multiLevelType w:val="hybridMultilevel"/>
    <w:tmpl w:val="F56A8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C80F80"/>
    <w:multiLevelType w:val="multilevel"/>
    <w:tmpl w:val="F56A8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footnotePr>
    <w:footnote w:id="-1"/>
    <w:footnote w:id="0"/>
  </w:footnotePr>
  <w:compat/>
  <w:rsids>
    <w:rsidRoot w:val="00822B14"/>
    <w:rsid w:val="00100F73"/>
    <w:rsid w:val="00290EE8"/>
    <w:rsid w:val="007F71E3"/>
    <w:rsid w:val="008071CD"/>
    <w:rsid w:val="00822B14"/>
    <w:rsid w:val="008B5CEF"/>
    <w:rsid w:val="00B469DB"/>
    <w:rsid w:val="00C9416F"/>
    <w:rsid w:val="00CE74A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01491"/>
    <w:rPr>
      <w:rFonts w:ascii="Calibri" w:eastAsia="Calibri" w:hAnsi="Calibri"/>
      <w:color w:val="00000A"/>
    </w:rPr>
  </w:style>
  <w:style w:type="paragraph" w:styleId="Heading4">
    <w:name w:val="heading 4"/>
    <w:basedOn w:val="Normal"/>
    <w:link w:val="Heading4Char"/>
    <w:uiPriority w:val="9"/>
    <w:qFormat/>
    <w:rsid w:val="00D64A71"/>
    <w:pPr>
      <w:spacing w:beforeAutospacing="1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C51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B4384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D64A71"/>
    <w:rPr>
      <w:rFonts w:ascii="Times New Roman" w:hAnsi="Times New Roman"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qFormat/>
    <w:rsid w:val="0088154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000756"/>
    <w:rPr>
      <w:b/>
    </w:rPr>
  </w:style>
  <w:style w:type="character" w:customStyle="1" w:styleId="st">
    <w:name w:val="st"/>
    <w:basedOn w:val="DefaultParagraphFont"/>
    <w:qFormat/>
    <w:rsid w:val="00CD3386"/>
  </w:style>
  <w:style w:type="character" w:styleId="CommentReference">
    <w:name w:val="annotation reference"/>
    <w:basedOn w:val="DefaultParagraphFont"/>
    <w:qFormat/>
    <w:rsid w:val="008D5F3E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sid w:val="008D5F3E"/>
  </w:style>
  <w:style w:type="character" w:customStyle="1" w:styleId="CommentSubjectChar">
    <w:name w:val="Comment Subject Char"/>
    <w:basedOn w:val="CommentTextChar"/>
    <w:link w:val="CommentSubject"/>
    <w:qFormat/>
    <w:rsid w:val="008D5F3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qFormat/>
    <w:rsid w:val="003E12A2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DC7C2D"/>
    <w:rPr>
      <w:color w:val="605E5C"/>
      <w:shd w:val="clear" w:color="auto" w:fill="E1DFDD"/>
    </w:rPr>
  </w:style>
  <w:style w:type="character" w:customStyle="1" w:styleId="ListLabel1">
    <w:name w:val="ListLabel 1"/>
    <w:qFormat/>
    <w:rsid w:val="00373A8E"/>
    <w:rPr>
      <w:rFonts w:eastAsia="Calibri"/>
    </w:rPr>
  </w:style>
  <w:style w:type="character" w:customStyle="1" w:styleId="FootnoteCharacters">
    <w:name w:val="Footnote Characters"/>
    <w:qFormat/>
    <w:rsid w:val="00373A8E"/>
  </w:style>
  <w:style w:type="character" w:customStyle="1" w:styleId="FootnoteAnchor">
    <w:name w:val="Footnote Anchor"/>
    <w:rsid w:val="00373A8E"/>
    <w:rPr>
      <w:vertAlign w:val="superscript"/>
    </w:rPr>
  </w:style>
  <w:style w:type="character" w:customStyle="1" w:styleId="VisitedInternetLink">
    <w:name w:val="Visited Internet Link"/>
    <w:rsid w:val="00373A8E"/>
    <w:rPr>
      <w:color w:val="800000"/>
      <w:u w:val="single"/>
      <w:lang w:val="uz-Cyrl-UZ" w:eastAsia="uz-Cyrl-UZ" w:bidi="uz-Cyrl-UZ"/>
    </w:rPr>
  </w:style>
  <w:style w:type="character" w:customStyle="1" w:styleId="EndnoteAnchor">
    <w:name w:val="Endnote Anchor"/>
    <w:rsid w:val="00373A8E"/>
    <w:rPr>
      <w:vertAlign w:val="superscript"/>
    </w:rPr>
  </w:style>
  <w:style w:type="character" w:customStyle="1" w:styleId="EndnoteCharacters">
    <w:name w:val="Endnote Characters"/>
    <w:qFormat/>
    <w:rsid w:val="00373A8E"/>
  </w:style>
  <w:style w:type="paragraph" w:customStyle="1" w:styleId="Heading">
    <w:name w:val="Heading"/>
    <w:basedOn w:val="Normal"/>
    <w:next w:val="BodyText"/>
    <w:qFormat/>
    <w:rsid w:val="00373A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373A8E"/>
    <w:pPr>
      <w:spacing w:after="140" w:line="288" w:lineRule="auto"/>
    </w:pPr>
  </w:style>
  <w:style w:type="paragraph" w:styleId="List">
    <w:name w:val="List"/>
    <w:basedOn w:val="BodyText"/>
    <w:rsid w:val="00373A8E"/>
    <w:rPr>
      <w:rFonts w:cs="Mangal"/>
    </w:rPr>
  </w:style>
  <w:style w:type="paragraph" w:styleId="Caption">
    <w:name w:val="caption"/>
    <w:basedOn w:val="Normal"/>
    <w:qFormat/>
    <w:rsid w:val="00373A8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373A8E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qFormat/>
    <w:rsid w:val="0088154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F92296"/>
    <w:pPr>
      <w:ind w:left="720"/>
      <w:contextualSpacing/>
    </w:pPr>
  </w:style>
  <w:style w:type="paragraph" w:styleId="CommentText">
    <w:name w:val="annotation text"/>
    <w:basedOn w:val="Normal"/>
    <w:link w:val="CommentTextChar"/>
    <w:qFormat/>
    <w:rsid w:val="008D5F3E"/>
  </w:style>
  <w:style w:type="paragraph" w:styleId="CommentSubject">
    <w:name w:val="annotation subject"/>
    <w:basedOn w:val="CommentText"/>
    <w:link w:val="CommentSubjectChar"/>
    <w:qFormat/>
    <w:rsid w:val="008D5F3E"/>
    <w:rPr>
      <w:b/>
      <w:bCs/>
      <w:sz w:val="20"/>
      <w:szCs w:val="20"/>
    </w:rPr>
  </w:style>
  <w:style w:type="paragraph" w:styleId="FootnoteText">
    <w:name w:val="footnote text"/>
    <w:basedOn w:val="Normal"/>
    <w:rsid w:val="00822B14"/>
  </w:style>
  <w:style w:type="character" w:styleId="Hyperlink">
    <w:name w:val="Hyperlink"/>
    <w:basedOn w:val="DefaultParagraphFont"/>
    <w:rsid w:val="00C941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doi.org/10.1054/npep.2002.0890" TargetMode="External"/><Relationship Id="rId20" Type="http://schemas.openxmlformats.org/officeDocument/2006/relationships/hyperlink" Target="https://doi.org/10.1016/j.jalz.2009.03.002" TargetMode="External"/><Relationship Id="rId21" Type="http://schemas.openxmlformats.org/officeDocument/2006/relationships/hyperlink" Target="https://www.ncbi.nlm.nih.gov/pmc/articles/PMC2704491/" TargetMode="External"/><Relationship Id="rId22" Type="http://schemas.openxmlformats.org/officeDocument/2006/relationships/hyperlink" Target="https://bpspubs.onlinelibrary.wiley.com/doi/full/10.1111/j.1476-5381.2011.01299.x" TargetMode="External"/><Relationship Id="rId23" Type="http://schemas.openxmlformats.org/officeDocument/2006/relationships/hyperlink" Target="https://www.animalaid.org.uk/wp-content/uploads/2018/03/GMMiceLeaflet2016.pdf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assets.publishing.service.gov.uk/government/uploads/system/uploads/attachment_data/file/901224/annual-statistics-scientific-procedures-living-animals-2019.pdf" TargetMode="External"/><Relationship Id="rId11" Type="http://schemas.openxmlformats.org/officeDocument/2006/relationships/hyperlink" Target="https://americanhistory.si.edu/collections/search/object/nmah_1449806" TargetMode="External"/><Relationship Id="rId12" Type="http://schemas.openxmlformats.org/officeDocument/2006/relationships/hyperlink" Target="https://www.sciencedirect.com/topics/biochemistry-genetics-and-molecularbiology/knockout-mouse" TargetMode="External"/><Relationship Id="rId13" Type="http://schemas.openxmlformats.org/officeDocument/2006/relationships/hyperlink" Target="https://www.newscientist.com/term/what-is-crispr/" TargetMode="External"/><Relationship Id="rId14" Type="http://schemas.openxmlformats.org/officeDocument/2006/relationships/hyperlink" Target="http://genesdev.cshlp.org/content/21/18/2258.full" TargetMode="External"/><Relationship Id="rId15" Type="http://schemas.openxmlformats.org/officeDocument/2006/relationships/hyperlink" Target="https://doi.org/10.1161/CIRCHEARTFAILURE.108.839761" TargetMode="External"/><Relationship Id="rId16" Type="http://schemas.openxmlformats.org/officeDocument/2006/relationships/hyperlink" Target="https://doi.org/10.1093/cvr/cvq356" TargetMode="External"/><Relationship Id="rId17" Type="http://schemas.openxmlformats.org/officeDocument/2006/relationships/hyperlink" Target="https://www.researchgate.net/profile/John_Cryan/publication/7623375_Model_organisms_The_ascent_of_mouse_Advances_in_modelling_human_depression_and_anxiety/links/09e4150cb744a7e746000000.pdf" TargetMode="External"/><Relationship Id="rId18" Type="http://schemas.openxmlformats.org/officeDocument/2006/relationships/hyperlink" Target="https://frame.org.uk/2019/09/25/alzheimers-research/" TargetMode="External"/><Relationship Id="rId19" Type="http://schemas.openxmlformats.org/officeDocument/2006/relationships/hyperlink" Target="https://www.nature.com/articles/nature01262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hyperlink" Target="https://doi.org/10.1161/CIRCHEARTFAILURE.108.839761" TargetMode="External"/><Relationship Id="rId7" Type="http://schemas.openxmlformats.org/officeDocument/2006/relationships/hyperlink" Target="https://doi.org/10.1016/S0002-9440(10)65432-6" TargetMode="External"/><Relationship Id="rId8" Type="http://schemas.openxmlformats.org/officeDocument/2006/relationships/hyperlink" Target="https://dx.doi.org/10.1111%2Fj.1476-5381.2012.01911.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3</Pages>
  <Words>1119</Words>
  <Characters>6380</Characters>
  <Application>Microsoft Macintosh Word</Application>
  <DocSecurity>0</DocSecurity>
  <Lines>53</Lines>
  <Paragraphs>12</Paragraphs>
  <ScaleCrop>false</ScaleCrop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Griffiths</dc:creator>
  <dc:description/>
  <cp:lastModifiedBy>Mark White</cp:lastModifiedBy>
  <cp:revision>103</cp:revision>
  <cp:lastPrinted>2020-05-26T08:10:00Z</cp:lastPrinted>
  <dcterms:created xsi:type="dcterms:W3CDTF">2020-09-09T11:39:00Z</dcterms:created>
  <dcterms:modified xsi:type="dcterms:W3CDTF">2021-01-14T14:49:00Z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