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A4" w:rsidRDefault="00740791">
      <w:pPr>
        <w:rPr>
          <w:rFonts w:ascii="Helvetica Neue" w:hAnsi="Helvetica Neue"/>
          <w:b/>
          <w:sz w:val="32"/>
          <w:szCs w:val="22"/>
          <w:lang w:val="en-GB"/>
        </w:rPr>
      </w:pPr>
      <w:r>
        <w:rPr>
          <w:rFonts w:ascii="Helvetica Neue" w:hAnsi="Helvetica Neue"/>
          <w:b/>
          <w:sz w:val="32"/>
          <w:szCs w:val="22"/>
          <w:lang w:val="en-GB"/>
        </w:rPr>
        <w:t xml:space="preserve">Product safety testing </w:t>
      </w:r>
      <w:r w:rsidR="00A33025">
        <w:rPr>
          <w:rFonts w:ascii="Helvetica Neue" w:hAnsi="Helvetica Neue"/>
          <w:b/>
          <w:sz w:val="32"/>
          <w:szCs w:val="22"/>
          <w:lang w:val="en-GB"/>
        </w:rPr>
        <w:t>references</w:t>
      </w:r>
    </w:p>
    <w:p w:rsidR="00F143A4" w:rsidRDefault="00F143A4">
      <w:pPr>
        <w:rPr>
          <w:rFonts w:ascii="Helvetica Neue" w:hAnsi="Helvetica Neue"/>
          <w:b/>
          <w:sz w:val="28"/>
          <w:szCs w:val="22"/>
          <w:lang w:val="en-GB"/>
        </w:rPr>
      </w:pP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</w:rPr>
      </w:pPr>
      <w:r w:rsidRPr="00DE37AD">
        <w:rPr>
          <w:rFonts w:ascii="Helvetica Neue Light" w:hAnsi="Helvetica Neue Light"/>
          <w:sz w:val="22"/>
          <w:szCs w:val="22"/>
        </w:rPr>
        <w:footnoteRef/>
      </w:r>
      <w:r w:rsidRPr="00DE37AD">
        <w:rPr>
          <w:rFonts w:ascii="Helvetica Neue Light" w:hAnsi="Helvetica Neue Light"/>
          <w:sz w:val="22"/>
          <w:szCs w:val="22"/>
        </w:rPr>
        <w:t xml:space="preserve">. Coalition for Consumer Information on Cosmetics (CCIC): Leaping Bunny Program website, Myths and Facts, </w:t>
      </w:r>
      <w:proofErr w:type="spellStart"/>
      <w:r w:rsidRPr="00DE37AD">
        <w:rPr>
          <w:rFonts w:ascii="Helvetica Neue Light" w:hAnsi="Helvetica Neue Light"/>
          <w:sz w:val="22"/>
          <w:szCs w:val="22"/>
        </w:rPr>
        <w:t>para</w:t>
      </w:r>
      <w:proofErr w:type="spellEnd"/>
      <w:r w:rsidRPr="00DE37AD">
        <w:rPr>
          <w:rFonts w:ascii="Helvetica Neue Light" w:hAnsi="Helvetica Neue Light"/>
          <w:sz w:val="22"/>
          <w:szCs w:val="22"/>
        </w:rPr>
        <w:t xml:space="preserve"> 1. </w:t>
      </w:r>
      <w:hyperlink r:id="rId6">
        <w:r w:rsidRPr="00DE37AD">
          <w:rPr>
            <w:rStyle w:val="InternetLink"/>
            <w:rFonts w:ascii="Helvetica Neue Light" w:hAnsi="Helvetica Neue Light"/>
            <w:sz w:val="22"/>
            <w:szCs w:val="22"/>
          </w:rPr>
          <w:t>https://www.leapingbunny.org/content/myths-facts</w:t>
        </w:r>
      </w:hyperlink>
      <w:r w:rsidRPr="00DE37AD">
        <w:rPr>
          <w:rFonts w:ascii="Helvetica Neue Light" w:hAnsi="Helvetica Neue Light"/>
          <w:sz w:val="22"/>
          <w:szCs w:val="22"/>
        </w:rPr>
        <w:t xml:space="preserve"> (Accessed 26 Sept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2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Home Office, 2020. Annual Statistics of Scientific Procedures on Living Animals, Great Britain 2019.  Table 7.2. </w:t>
      </w:r>
      <w:hyperlink r:id="rId7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https://assets.publishing.service.gov.uk/government/uploads/system/uploads/attachment_data/file/901224/annual-statistics-scientific-procedures-living-animals-2019.pdf</w:t>
        </w:r>
      </w:hyperlink>
      <w:r w:rsidR="00A33025" w:rsidRPr="00DE37AD">
        <w:rPr>
          <w:rStyle w:val="InternetLink"/>
          <w:rFonts w:ascii="Helvetica Neue Light" w:hAnsi="Helvetica Neue Light"/>
          <w:sz w:val="22"/>
          <w:szCs w:val="22"/>
          <w:u w:val="none"/>
        </w:rPr>
        <w:t xml:space="preserve"> 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(Assessed 26 Oct 2020) NB. Stats given in </w:t>
      </w:r>
      <w:r w:rsidR="00A33025" w:rsidRPr="00DE37AD">
        <w:rPr>
          <w:rFonts w:ascii="Helvetica Neue Light" w:hAnsi="Helvetica Neue Light"/>
          <w:color w:val="FF0000"/>
          <w:sz w:val="22"/>
          <w:szCs w:val="22"/>
        </w:rPr>
        <w:t>(this)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 factsheet are rounded to two significant figures.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3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RSPCA, 2010. The use of animals in toxicity testing: An RSPCA information paper. p2 </w:t>
      </w:r>
      <w:proofErr w:type="spellStart"/>
      <w:r w:rsidR="00A33025" w:rsidRPr="00DE37AD">
        <w:rPr>
          <w:rFonts w:ascii="Helvetica Neue Light" w:hAnsi="Helvetica Neue Light"/>
          <w:sz w:val="22"/>
          <w:szCs w:val="22"/>
        </w:rPr>
        <w:t>para</w:t>
      </w:r>
      <w:proofErr w:type="spellEnd"/>
      <w:r w:rsidR="00A33025" w:rsidRPr="00DE37AD">
        <w:rPr>
          <w:rFonts w:ascii="Helvetica Neue Light" w:hAnsi="Helvetica Neue Light"/>
          <w:sz w:val="22"/>
          <w:szCs w:val="22"/>
        </w:rPr>
        <w:t xml:space="preserve"> 3. </w:t>
      </w:r>
      <w:hyperlink r:id="rId8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https://www.rspca.org.uk/adviceandwelfare/laboratory/testingchemicals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26 Oct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4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European Commission, 2013. Full EU ban on animal testing for cosmetics enters into force. </w:t>
      </w:r>
      <w:hyperlink r:id="rId9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https://ec.europa.eu/commission/presscorner/detail/en/IP_13_210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11 Nov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5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European Chemicals Agency, 2014. Clarity on interface between REACH and the Cosmetics Regulation. </w:t>
      </w:r>
      <w:hyperlink r:id="rId10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https://echa.europa.eu/view-article/-/journal_content/title/clarity-on-interface-between-reach-and-the-cosmetics-regulation</w:t>
        </w:r>
      </w:hyperlink>
      <w:r w:rsidR="00A33025" w:rsidRPr="00DE37AD">
        <w:rPr>
          <w:rStyle w:val="InternetLink"/>
          <w:rFonts w:ascii="Helvetica Neue Light" w:hAnsi="Helvetica Neue Light"/>
          <w:sz w:val="22"/>
          <w:szCs w:val="22"/>
        </w:rPr>
        <w:t xml:space="preserve"> (Accessed: 12 Nov 2020)</w:t>
      </w:r>
    </w:p>
    <w:p w:rsidR="00A33025" w:rsidRPr="00DE37AD" w:rsidRDefault="00A33025">
      <w:pPr>
        <w:rPr>
          <w:rFonts w:ascii="Helvetica Neue Light" w:hAnsi="Helvetica Neue Light"/>
          <w:sz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6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</w:t>
      </w:r>
      <w:proofErr w:type="spellStart"/>
      <w:r w:rsidR="00A33025" w:rsidRPr="00DE37AD">
        <w:rPr>
          <w:rFonts w:ascii="Helvetica Neue Light" w:hAnsi="Helvetica Neue Light"/>
          <w:sz w:val="22"/>
          <w:szCs w:val="22"/>
        </w:rPr>
        <w:t>Hansard</w:t>
      </w:r>
      <w:proofErr w:type="spellEnd"/>
      <w:r w:rsidR="00A33025" w:rsidRPr="00DE37AD">
        <w:rPr>
          <w:rFonts w:ascii="Helvetica Neue Light" w:hAnsi="Helvetica Neue Light"/>
          <w:sz w:val="22"/>
          <w:szCs w:val="22"/>
        </w:rPr>
        <w:t xml:space="preserve"> (online), Commons debate, 7 October 2019. Product Safety, Metrology and Mutual Recognition Agreement (Amendment) (EU Exit) Regulations 2019  </w:t>
      </w:r>
      <w:r w:rsidR="00A33025" w:rsidRPr="00DE37AD">
        <w:rPr>
          <w:rFonts w:ascii="Helvetica Neue Light" w:hAnsi="Helvetica Neue Light"/>
          <w:iCs/>
          <w:sz w:val="22"/>
          <w:szCs w:val="22"/>
        </w:rPr>
        <w:t>"Let me be clear: there is no intention to change our position on new animal testing, which is rightly banned and will remain so."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 Parliamentary Under-Secretary of State for Business, Energy and Industrial Strategy (Kelly </w:t>
      </w:r>
      <w:proofErr w:type="spellStart"/>
      <w:r w:rsidR="00A33025" w:rsidRPr="00DE37AD">
        <w:rPr>
          <w:rFonts w:ascii="Helvetica Neue Light" w:hAnsi="Helvetica Neue Light"/>
          <w:sz w:val="22"/>
          <w:szCs w:val="22"/>
        </w:rPr>
        <w:t>Tolhurst</w:t>
      </w:r>
      <w:proofErr w:type="spellEnd"/>
      <w:r w:rsidR="00A33025" w:rsidRPr="00DE37AD">
        <w:rPr>
          <w:rFonts w:ascii="Helvetica Neue Light" w:hAnsi="Helvetica Neue Light"/>
          <w:sz w:val="22"/>
          <w:szCs w:val="22"/>
        </w:rPr>
        <w:t xml:space="preserve"> MP) </w:t>
      </w:r>
      <w:hyperlink r:id="rId11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https://bit.ly/3kltSUD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11 Nov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7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The Product Safety and Metrology etc. (Amendment etc.) (EU Exit) Regulations 2019: SCHEDULE 34 Amendment of Regulation (EC) No 1223/2009 and related amendments </w:t>
      </w:r>
      <w:hyperlink r:id="rId12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https://www.legislation.gov.uk/uksi/2019/696/schedule/34/made</w:t>
        </w:r>
      </w:hyperlink>
      <w:r w:rsidR="00A33025" w:rsidRPr="00DE37AD">
        <w:rPr>
          <w:rStyle w:val="InternetLink"/>
          <w:rFonts w:ascii="Helvetica Neue Light" w:hAnsi="Helvetica Neue Light"/>
          <w:sz w:val="22"/>
          <w:szCs w:val="22"/>
        </w:rPr>
        <w:t xml:space="preserve"> 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(Accessed 9 Nov 2020) 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8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Nick </w:t>
      </w:r>
      <w:proofErr w:type="spellStart"/>
      <w:r w:rsidR="00A33025" w:rsidRPr="00DE37AD">
        <w:rPr>
          <w:rFonts w:ascii="Helvetica Neue Light" w:hAnsi="Helvetica Neue Light"/>
          <w:sz w:val="22"/>
          <w:szCs w:val="22"/>
        </w:rPr>
        <w:t>Dearden</w:t>
      </w:r>
      <w:proofErr w:type="spellEnd"/>
      <w:r w:rsidR="00A33025" w:rsidRPr="00DE37AD">
        <w:rPr>
          <w:rFonts w:ascii="Helvetica Neue Light" w:hAnsi="Helvetica Neue Light"/>
          <w:sz w:val="22"/>
          <w:szCs w:val="22"/>
        </w:rPr>
        <w:t xml:space="preserve">/Global Justice Now, 2020. Trade Secrets: The truth about the US trade deal and how we can stop it. Section on cosmetics: pp. 25-27. </w:t>
      </w:r>
      <w:hyperlink r:id="rId13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https://tradesecrets.globaljustice.org.uk/download/trade-secrets.pdf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11 Nov 2020) 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9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Humane Society International, 2020. Be Cruelty-Free (online). </w:t>
      </w:r>
      <w:hyperlink r:id="rId14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https://www.hsi.org/issues/be-cruelty-free/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26 Oct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10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. UK Government, October 2015. Advice Note 01/2015: Animals (Scientific Procedures) Act 1986, Policy on Testing Household Products. </w:t>
      </w:r>
      <w:hyperlink r:id="rId15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https://assets.publishing.service.gov.uk/government/uploads/system/uploads/attachment_data/file/660233/Household_products_testing_ban_advice_note.pdf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 20 Nov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11</w:t>
      </w:r>
      <w:r w:rsidR="00A33025" w:rsidRPr="00DE37AD">
        <w:rPr>
          <w:rFonts w:ascii="Helvetica Neue Light" w:hAnsi="Helvetica Neue Light"/>
          <w:sz w:val="22"/>
          <w:szCs w:val="22"/>
        </w:rPr>
        <w:t>. Home Office, 2020, op. cit.</w:t>
      </w:r>
    </w:p>
    <w:p w:rsidR="00A33025" w:rsidRPr="00DE37AD" w:rsidRDefault="00A33025">
      <w:pPr>
        <w:rPr>
          <w:rFonts w:ascii="Helvetica Neue Light" w:hAnsi="Helvetica Neue Light"/>
          <w:sz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12</w:t>
      </w:r>
      <w:r w:rsidR="00A33025" w:rsidRPr="00DE37AD">
        <w:rPr>
          <w:rFonts w:ascii="Helvetica Neue Light" w:hAnsi="Helvetica Neue Light"/>
          <w:sz w:val="22"/>
          <w:szCs w:val="22"/>
        </w:rPr>
        <w:t>.</w:t>
      </w:r>
      <w:r w:rsidR="00A33025" w:rsidRPr="00DE37AD">
        <w:rPr>
          <w:rFonts w:ascii="Helvetica Neue Light" w:hAnsi="Helvetica Neue Light"/>
          <w:sz w:val="22"/>
        </w:rPr>
        <w:t xml:space="preserve"> 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RSPCA, 2010, op. cit. p2 </w:t>
      </w:r>
      <w:proofErr w:type="spellStart"/>
      <w:r w:rsidR="00A33025" w:rsidRPr="00DE37AD">
        <w:rPr>
          <w:rFonts w:ascii="Helvetica Neue Light" w:hAnsi="Helvetica Neue Light"/>
          <w:sz w:val="22"/>
          <w:szCs w:val="22"/>
        </w:rPr>
        <w:t>para</w:t>
      </w:r>
      <w:proofErr w:type="spellEnd"/>
      <w:r w:rsidR="00A33025" w:rsidRPr="00DE37AD">
        <w:rPr>
          <w:rFonts w:ascii="Helvetica Neue Light" w:hAnsi="Helvetica Neue Light"/>
          <w:sz w:val="22"/>
          <w:szCs w:val="22"/>
        </w:rPr>
        <w:t xml:space="preserve"> 4-6.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>13</w:t>
      </w:r>
      <w:r w:rsidR="00A33025" w:rsidRPr="00DE37AD">
        <w:rPr>
          <w:rFonts w:ascii="Helvetica Neue Light" w:hAnsi="Helvetica Neue Light"/>
          <w:sz w:val="22"/>
        </w:rPr>
        <w:t xml:space="preserve">. </w:t>
      </w:r>
      <w:r w:rsidR="00A33025" w:rsidRPr="00DE37AD">
        <w:rPr>
          <w:rFonts w:ascii="Helvetica Neue Light" w:hAnsi="Helvetica Neue Light"/>
          <w:sz w:val="22"/>
          <w:szCs w:val="22"/>
        </w:rPr>
        <w:t xml:space="preserve">Nuffield Council on Bioethics, 2005. The ethics of research involving animals. Chapter 9: Animal use in toxicity studies. </w:t>
      </w:r>
      <w:hyperlink r:id="rId16">
        <w:r w:rsidR="00A33025" w:rsidRPr="00DE37AD">
          <w:rPr>
            <w:rStyle w:val="InternetLink"/>
            <w:rFonts w:ascii="Helvetica Neue Light" w:hAnsi="Helvetica Neue Light"/>
            <w:sz w:val="22"/>
            <w:szCs w:val="22"/>
          </w:rPr>
          <w:t>https://www.nuffieldbioethics.org/wp-content/uploads/Animals-Chapter-9-Animal-Use-in-Toxicity-Studies.pdf</w:t>
        </w:r>
      </w:hyperlink>
      <w:r w:rsidR="00A33025" w:rsidRPr="00DE37AD">
        <w:rPr>
          <w:rFonts w:ascii="Helvetica Neue Light" w:hAnsi="Helvetica Neue Light"/>
          <w:sz w:val="22"/>
          <w:szCs w:val="22"/>
        </w:rPr>
        <w:t xml:space="preserve"> (Accessed: 26 Oct 2020)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A33025" w:rsidRPr="00DE37AD" w:rsidRDefault="00DF759E" w:rsidP="00A33025">
      <w:pPr>
        <w:pStyle w:val="FootnoteText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14</w:t>
      </w:r>
      <w:r w:rsidR="007E7D6B">
        <w:rPr>
          <w:rFonts w:ascii="Helvetica Neue Light" w:hAnsi="Helvetica Neue Light"/>
          <w:sz w:val="22"/>
          <w:szCs w:val="22"/>
        </w:rPr>
        <w:t>.</w:t>
      </w:r>
      <w:r>
        <w:rPr>
          <w:rFonts w:ascii="Helvetica Neue Light" w:hAnsi="Helvetica Neue Light"/>
          <w:sz w:val="22"/>
          <w:szCs w:val="22"/>
        </w:rPr>
        <w:t>Ibi</w:t>
      </w:r>
      <w:r w:rsidR="007E7D6B">
        <w:rPr>
          <w:rFonts w:ascii="Helvetica Neue Light" w:hAnsi="Helvetica Neue Light"/>
          <w:sz w:val="22"/>
          <w:szCs w:val="22"/>
        </w:rPr>
        <w:t>d</w:t>
      </w:r>
      <w:r w:rsidR="00A33025" w:rsidRPr="00DE37AD">
        <w:rPr>
          <w:rFonts w:ascii="Helvetica Neue Light" w:hAnsi="Helvetica Neue Light"/>
          <w:sz w:val="22"/>
          <w:szCs w:val="22"/>
        </w:rPr>
        <w:t>.</w:t>
      </w:r>
    </w:p>
    <w:p w:rsidR="00A33025" w:rsidRPr="00DE37AD" w:rsidRDefault="00A33025" w:rsidP="00A33025">
      <w:pPr>
        <w:pStyle w:val="FootnoteText"/>
        <w:rPr>
          <w:rFonts w:ascii="Helvetica Neue Light" w:hAnsi="Helvetica Neue Light"/>
          <w:sz w:val="22"/>
        </w:rPr>
      </w:pPr>
      <w:r w:rsidRPr="00DE37AD">
        <w:rPr>
          <w:rFonts w:ascii="Helvetica Neue Light" w:hAnsi="Helvetica Neue Light"/>
          <w:sz w:val="22"/>
          <w:szCs w:val="22"/>
        </w:rPr>
        <w:footnoteRef/>
      </w:r>
      <w:r w:rsidR="00DF759E">
        <w:rPr>
          <w:rFonts w:ascii="Helvetica Neue Light" w:hAnsi="Helvetica Neue Light"/>
          <w:sz w:val="22"/>
          <w:szCs w:val="22"/>
        </w:rPr>
        <w:t>5</w:t>
      </w:r>
      <w:r w:rsidRPr="00DE37AD">
        <w:rPr>
          <w:rFonts w:ascii="Helvetica Neue Light" w:hAnsi="Helvetica Neue Light"/>
          <w:sz w:val="22"/>
          <w:szCs w:val="22"/>
        </w:rPr>
        <w:t xml:space="preserve">. </w:t>
      </w:r>
      <w:proofErr w:type="spellStart"/>
      <w:r w:rsidRPr="00DE37AD">
        <w:rPr>
          <w:rFonts w:ascii="Helvetica Neue Light" w:hAnsi="Helvetica Neue Light"/>
          <w:sz w:val="22"/>
          <w:szCs w:val="22"/>
        </w:rPr>
        <w:t>ScienceDirect</w:t>
      </w:r>
      <w:proofErr w:type="spellEnd"/>
      <w:r w:rsidRPr="00DE37AD">
        <w:rPr>
          <w:rFonts w:ascii="Helvetica Neue Light" w:hAnsi="Helvetica Neue Light"/>
          <w:sz w:val="22"/>
          <w:szCs w:val="22"/>
        </w:rPr>
        <w:t xml:space="preserve">, topics: Repeat Dose Toxicity Study. </w:t>
      </w:r>
      <w:hyperlink r:id="rId17">
        <w:r w:rsidRPr="00DE37AD">
          <w:rPr>
            <w:rStyle w:val="VisitedInternetLink"/>
            <w:rFonts w:ascii="Helvetica Neue Light" w:hAnsi="Helvetica Neue Light"/>
            <w:sz w:val="22"/>
            <w:szCs w:val="22"/>
          </w:rPr>
          <w:t>https://www.sciencedirect.com/topics/pharmacology-toxicology-and-pharmaceutical-science/repeat-dose-toxicity-study</w:t>
        </w:r>
      </w:hyperlink>
      <w:r w:rsidRPr="00DE37AD">
        <w:rPr>
          <w:rFonts w:ascii="Helvetica Neue Light" w:hAnsi="Helvetica Neue Light"/>
          <w:sz w:val="22"/>
          <w:szCs w:val="22"/>
        </w:rPr>
        <w:t xml:space="preserve"> (Accessed 26 Oct 2020)</w:t>
      </w:r>
    </w:p>
    <w:p w:rsidR="00740791" w:rsidRPr="00DE37AD" w:rsidRDefault="00740791">
      <w:pPr>
        <w:rPr>
          <w:rFonts w:ascii="Helvetica Neue Light" w:hAnsi="Helvetica Neue Light"/>
          <w:sz w:val="22"/>
        </w:rPr>
      </w:pPr>
    </w:p>
    <w:p w:rsidR="00740791" w:rsidRPr="00DE37AD" w:rsidRDefault="00DF759E" w:rsidP="00740791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  <w:szCs w:val="22"/>
        </w:rPr>
        <w:t>16</w:t>
      </w:r>
      <w:r w:rsidR="00740791" w:rsidRPr="00DE37AD">
        <w:rPr>
          <w:rFonts w:ascii="Helvetica Neue Light" w:hAnsi="Helvetica Neue Light"/>
          <w:sz w:val="22"/>
          <w:szCs w:val="22"/>
        </w:rPr>
        <w:t xml:space="preserve">. Nuffield Council on Bioethics, 2005, op. cit. p160 </w:t>
      </w:r>
      <w:proofErr w:type="spellStart"/>
      <w:r w:rsidR="00740791" w:rsidRPr="00DE37AD">
        <w:rPr>
          <w:rFonts w:ascii="Helvetica Neue Light" w:hAnsi="Helvetica Neue Light"/>
          <w:sz w:val="22"/>
          <w:szCs w:val="22"/>
        </w:rPr>
        <w:t>para</w:t>
      </w:r>
      <w:proofErr w:type="spellEnd"/>
      <w:r w:rsidR="00740791" w:rsidRPr="00DE37AD">
        <w:rPr>
          <w:rFonts w:ascii="Helvetica Neue Light" w:hAnsi="Helvetica Neue Light"/>
          <w:sz w:val="22"/>
          <w:szCs w:val="22"/>
        </w:rPr>
        <w:t xml:space="preserve"> 9.17. </w:t>
      </w:r>
      <w:bookmarkStart w:id="0" w:name="__DdeLink__799_800243057"/>
      <w:r w:rsidR="00740791" w:rsidRPr="00DE37AD">
        <w:rPr>
          <w:rFonts w:ascii="Helvetica Neue Light" w:hAnsi="Helvetica Neue Light"/>
          <w:sz w:val="22"/>
          <w:szCs w:val="22"/>
        </w:rPr>
        <w:t>(Accessed: 11 Nov 2020)</w:t>
      </w:r>
      <w:bookmarkEnd w:id="0"/>
      <w:r w:rsidR="00740791" w:rsidRPr="00DE37AD">
        <w:rPr>
          <w:rFonts w:ascii="Helvetica Neue Light" w:hAnsi="Helvetica Neue Light"/>
          <w:sz w:val="22"/>
          <w:szCs w:val="22"/>
        </w:rPr>
        <w:t xml:space="preserve"> </w:t>
      </w:r>
    </w:p>
    <w:p w:rsidR="00740791" w:rsidRPr="00DE37AD" w:rsidRDefault="00740791" w:rsidP="00740791">
      <w:pPr>
        <w:pStyle w:val="FootnoteText"/>
        <w:rPr>
          <w:rFonts w:ascii="Helvetica Neue Light" w:hAnsi="Helvetica Neue Light"/>
          <w:sz w:val="22"/>
        </w:rPr>
      </w:pPr>
    </w:p>
    <w:p w:rsidR="00740791" w:rsidRPr="00DE37AD" w:rsidRDefault="00DF759E" w:rsidP="00740791">
      <w:pPr>
        <w:pStyle w:val="FootnoteText"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>17</w:t>
      </w:r>
      <w:r w:rsidR="00740791" w:rsidRPr="00DE37AD">
        <w:rPr>
          <w:rFonts w:ascii="Helvetica Neue Light" w:hAnsi="Helvetica Neue Light"/>
          <w:sz w:val="22"/>
        </w:rPr>
        <w:t xml:space="preserve">. </w:t>
      </w:r>
      <w:r w:rsidR="00740791" w:rsidRPr="00DE37AD">
        <w:rPr>
          <w:rFonts w:ascii="Helvetica Neue Light" w:hAnsi="Helvetica Neue Light"/>
          <w:sz w:val="22"/>
          <w:szCs w:val="22"/>
        </w:rPr>
        <w:t xml:space="preserve">Nuffield Council on Bioethics, 2005, op. cit. </w:t>
      </w:r>
    </w:p>
    <w:p w:rsidR="00740791" w:rsidRPr="00DE37AD" w:rsidRDefault="00740791" w:rsidP="00740791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740791" w:rsidRPr="00DE37AD" w:rsidRDefault="00DF759E" w:rsidP="00740791">
      <w:pPr>
        <w:pStyle w:val="FootnoteText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18</w:t>
      </w:r>
      <w:r w:rsidR="00740791" w:rsidRPr="00DE37AD">
        <w:rPr>
          <w:rFonts w:ascii="Helvetica Neue Light" w:hAnsi="Helvetica Neue Light"/>
          <w:sz w:val="22"/>
          <w:szCs w:val="22"/>
        </w:rPr>
        <w:t xml:space="preserve">. Nuffield Council on Bioethics, 2005, op. cit. p 160, </w:t>
      </w:r>
      <w:proofErr w:type="spellStart"/>
      <w:r w:rsidR="00740791" w:rsidRPr="00DE37AD">
        <w:rPr>
          <w:rFonts w:ascii="Helvetica Neue Light" w:hAnsi="Helvetica Neue Light"/>
          <w:sz w:val="22"/>
          <w:szCs w:val="22"/>
        </w:rPr>
        <w:t>para</w:t>
      </w:r>
      <w:proofErr w:type="spellEnd"/>
      <w:r w:rsidR="00740791" w:rsidRPr="00DE37AD">
        <w:rPr>
          <w:rFonts w:ascii="Helvetica Neue Light" w:hAnsi="Helvetica Neue Light"/>
          <w:sz w:val="22"/>
          <w:szCs w:val="22"/>
        </w:rPr>
        <w:t xml:space="preserve"> 9.20. (Accessed: 11 Nov 2020) </w:t>
      </w:r>
    </w:p>
    <w:p w:rsidR="00740791" w:rsidRPr="00DE37AD" w:rsidRDefault="00740791" w:rsidP="00740791">
      <w:pPr>
        <w:pStyle w:val="FootnoteText"/>
        <w:rPr>
          <w:rFonts w:ascii="Helvetica Neue Light" w:hAnsi="Helvetica Neue Light"/>
          <w:sz w:val="22"/>
          <w:szCs w:val="22"/>
        </w:rPr>
      </w:pPr>
    </w:p>
    <w:p w:rsidR="00DE37AD" w:rsidRDefault="00DF759E" w:rsidP="00740791">
      <w:pPr>
        <w:pStyle w:val="FootnoteText"/>
        <w:rPr>
          <w:rFonts w:ascii="Helvetica Neue Light" w:hAnsi="Helvetica Neue Light"/>
          <w:sz w:val="22"/>
          <w:szCs w:val="22"/>
        </w:rPr>
      </w:pPr>
      <w:r>
        <w:rPr>
          <w:rFonts w:ascii="Helvetica Neue Light" w:hAnsi="Helvetica Neue Light"/>
          <w:sz w:val="22"/>
          <w:szCs w:val="22"/>
        </w:rPr>
        <w:t>19</w:t>
      </w:r>
      <w:r w:rsidR="00740791" w:rsidRPr="00DE37AD">
        <w:rPr>
          <w:rFonts w:ascii="Helvetica Neue Light" w:hAnsi="Helvetica Neue Light"/>
          <w:sz w:val="22"/>
          <w:szCs w:val="22"/>
        </w:rPr>
        <w:t>. Nuffield Council on Bioethics, 2005, op. cit.</w:t>
      </w:r>
    </w:p>
    <w:p w:rsidR="00DE37AD" w:rsidRPr="00DE37AD" w:rsidRDefault="00DE37AD" w:rsidP="00740791">
      <w:pPr>
        <w:pStyle w:val="FootnoteText"/>
        <w:rPr>
          <w:rFonts w:ascii="Helvetica Neue Light" w:hAnsi="Helvetica Neue Light"/>
          <w:color w:val="A6A6A6" w:themeColor="background1" w:themeShade="A6"/>
          <w:sz w:val="22"/>
          <w:szCs w:val="22"/>
        </w:rPr>
      </w:pPr>
    </w:p>
    <w:p w:rsidR="00DE37AD" w:rsidRDefault="00DE37AD" w:rsidP="00740791">
      <w:pPr>
        <w:pStyle w:val="FootnoteText"/>
        <w:rPr>
          <w:rFonts w:ascii="Helvetica Neue Light" w:hAnsi="Helvetica Neue Light"/>
          <w:color w:val="A6A6A6" w:themeColor="background1" w:themeShade="A6"/>
          <w:sz w:val="22"/>
          <w:szCs w:val="22"/>
        </w:rPr>
      </w:pPr>
    </w:p>
    <w:p w:rsidR="00740791" w:rsidRPr="00DE37AD" w:rsidRDefault="00DE37AD" w:rsidP="00740791">
      <w:pPr>
        <w:pStyle w:val="FootnoteText"/>
        <w:rPr>
          <w:rFonts w:ascii="Helvetica Neue Light" w:hAnsi="Helvetica Neue Light"/>
          <w:color w:val="808080" w:themeColor="background1" w:themeShade="80"/>
          <w:sz w:val="22"/>
          <w:szCs w:val="22"/>
        </w:rPr>
      </w:pPr>
      <w:r w:rsidRPr="00DE37AD">
        <w:rPr>
          <w:rFonts w:ascii="Helvetica Neue Light" w:hAnsi="Helvetica Neue Light"/>
          <w:color w:val="808080" w:themeColor="background1" w:themeShade="80"/>
          <w:sz w:val="22"/>
          <w:szCs w:val="22"/>
        </w:rPr>
        <w:t>1</w:t>
      </w:r>
      <w:r w:rsidR="007E7D6B">
        <w:rPr>
          <w:rFonts w:ascii="Helvetica Neue Light" w:hAnsi="Helvetica Neue Light"/>
          <w:color w:val="808080" w:themeColor="background1" w:themeShade="80"/>
          <w:sz w:val="22"/>
          <w:szCs w:val="22"/>
        </w:rPr>
        <w:t>9</w:t>
      </w:r>
      <w:r w:rsidRPr="00DE37AD">
        <w:rPr>
          <w:rFonts w:ascii="Helvetica Neue Light" w:hAnsi="Helvetica Neue Light"/>
          <w:color w:val="808080" w:themeColor="background1" w:themeShade="80"/>
          <w:sz w:val="22"/>
          <w:szCs w:val="22"/>
        </w:rPr>
        <w:t xml:space="preserve"> Jan 2021</w:t>
      </w:r>
    </w:p>
    <w:p w:rsidR="00F143A4" w:rsidRPr="00DE37AD" w:rsidRDefault="00F143A4">
      <w:pPr>
        <w:rPr>
          <w:rFonts w:ascii="Helvetica Neue Light" w:hAnsi="Helvetica Neue Light"/>
          <w:sz w:val="22"/>
        </w:rPr>
      </w:pPr>
    </w:p>
    <w:sectPr w:rsidR="00F143A4" w:rsidRPr="00DE37AD" w:rsidSect="00F143A4">
      <w:pgSz w:w="11906" w:h="16838"/>
      <w:pgMar w:top="993" w:right="1440" w:bottom="562" w:left="1440" w:header="0" w:footer="0" w:gutter="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nga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A4" w:rsidRDefault="00F143A4"/>
  </w:footnote>
  <w:footnote w:type="continuationSeparator" w:id="0">
    <w:p w:rsidR="00F143A4" w:rsidRDefault="00740791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4A29"/>
    <w:multiLevelType w:val="multilevel"/>
    <w:tmpl w:val="749C20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8B91DE7"/>
    <w:multiLevelType w:val="multilevel"/>
    <w:tmpl w:val="98184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characterSpacingControl w:val="doNotCompress"/>
  <w:footnotePr>
    <w:footnote w:id="-1"/>
    <w:footnote w:id="0"/>
  </w:footnotePr>
  <w:compat/>
  <w:rsids>
    <w:rsidRoot w:val="00F143A4"/>
    <w:rsid w:val="002C1BF0"/>
    <w:rsid w:val="00740791"/>
    <w:rsid w:val="007E7D6B"/>
    <w:rsid w:val="00A33025"/>
    <w:rsid w:val="00BB2BE2"/>
    <w:rsid w:val="00DE37AD"/>
    <w:rsid w:val="00DF759E"/>
    <w:rsid w:val="00F143A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40C9"/>
    <w:rPr>
      <w:rFonts w:ascii="Calibri" w:eastAsia="Calibri" w:hAnsi="Calibri"/>
      <w:color w:val="00000A"/>
      <w:sz w:val="24"/>
    </w:rPr>
  </w:style>
  <w:style w:type="paragraph" w:styleId="Heading4">
    <w:name w:val="heading 4"/>
    <w:basedOn w:val="Normal"/>
    <w:link w:val="Heading4Char"/>
    <w:uiPriority w:val="9"/>
    <w:qFormat/>
    <w:rsid w:val="00D64A71"/>
    <w:pPr>
      <w:spacing w:beforeAutospacing="1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B4384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D64A71"/>
    <w:rPr>
      <w:rFonts w:ascii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sid w:val="0088154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qFormat/>
    <w:rsid w:val="00CC7F8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CC7F8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CC7F86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1A5A78"/>
    <w:rPr>
      <w:color w:val="605E5C"/>
      <w:shd w:val="clear" w:color="auto" w:fill="E1DFDD"/>
    </w:rPr>
  </w:style>
  <w:style w:type="character" w:customStyle="1" w:styleId="FootnoteCharacters">
    <w:name w:val="Footnote Characters"/>
    <w:qFormat/>
    <w:rsid w:val="004F5B9C"/>
  </w:style>
  <w:style w:type="character" w:customStyle="1" w:styleId="FootnoteAnchor">
    <w:name w:val="Footnote Anchor"/>
    <w:rsid w:val="004F5B9C"/>
    <w:rPr>
      <w:vertAlign w:val="superscript"/>
    </w:rPr>
  </w:style>
  <w:style w:type="character" w:customStyle="1" w:styleId="EndnoteAnchor">
    <w:name w:val="Endnote Anchor"/>
    <w:rsid w:val="004F5B9C"/>
    <w:rPr>
      <w:vertAlign w:val="superscript"/>
    </w:rPr>
  </w:style>
  <w:style w:type="character" w:customStyle="1" w:styleId="EndnoteCharacters">
    <w:name w:val="Endnote Characters"/>
    <w:qFormat/>
    <w:rsid w:val="004F5B9C"/>
  </w:style>
  <w:style w:type="character" w:customStyle="1" w:styleId="ListLabel1">
    <w:name w:val="ListLabel 1"/>
    <w:qFormat/>
    <w:rsid w:val="004F5B9C"/>
    <w:rPr>
      <w:rFonts w:ascii="Helvetica Neue Light" w:hAnsi="Helvetica Neue Light" w:cs="Symbol"/>
    </w:rPr>
  </w:style>
  <w:style w:type="character" w:customStyle="1" w:styleId="ListLabel2">
    <w:name w:val="ListLabel 2"/>
    <w:qFormat/>
    <w:rsid w:val="004F5B9C"/>
    <w:rPr>
      <w:rFonts w:cs="Courier New"/>
    </w:rPr>
  </w:style>
  <w:style w:type="character" w:customStyle="1" w:styleId="ListLabel3">
    <w:name w:val="ListLabel 3"/>
    <w:qFormat/>
    <w:rsid w:val="004F5B9C"/>
    <w:rPr>
      <w:rFonts w:cs="Wingdings"/>
    </w:rPr>
  </w:style>
  <w:style w:type="character" w:customStyle="1" w:styleId="ListLabel4">
    <w:name w:val="ListLabel 4"/>
    <w:qFormat/>
    <w:rsid w:val="004F5B9C"/>
    <w:rPr>
      <w:rFonts w:cs="Symbol"/>
    </w:rPr>
  </w:style>
  <w:style w:type="character" w:customStyle="1" w:styleId="ListLabel5">
    <w:name w:val="ListLabel 5"/>
    <w:qFormat/>
    <w:rsid w:val="004F5B9C"/>
    <w:rPr>
      <w:rFonts w:cs="Courier New"/>
    </w:rPr>
  </w:style>
  <w:style w:type="character" w:customStyle="1" w:styleId="ListLabel6">
    <w:name w:val="ListLabel 6"/>
    <w:qFormat/>
    <w:rsid w:val="004F5B9C"/>
    <w:rPr>
      <w:rFonts w:cs="Wingdings"/>
    </w:rPr>
  </w:style>
  <w:style w:type="character" w:customStyle="1" w:styleId="ListLabel7">
    <w:name w:val="ListLabel 7"/>
    <w:qFormat/>
    <w:rsid w:val="004F5B9C"/>
    <w:rPr>
      <w:rFonts w:cs="Symbol"/>
    </w:rPr>
  </w:style>
  <w:style w:type="character" w:customStyle="1" w:styleId="ListLabel8">
    <w:name w:val="ListLabel 8"/>
    <w:qFormat/>
    <w:rsid w:val="004F5B9C"/>
    <w:rPr>
      <w:rFonts w:cs="Courier New"/>
    </w:rPr>
  </w:style>
  <w:style w:type="character" w:customStyle="1" w:styleId="ListLabel9">
    <w:name w:val="ListLabel 9"/>
    <w:qFormat/>
    <w:rsid w:val="004F5B9C"/>
    <w:rPr>
      <w:rFonts w:cs="Wingdings"/>
    </w:rPr>
  </w:style>
  <w:style w:type="character" w:customStyle="1" w:styleId="ListLabel10">
    <w:name w:val="ListLabel 10"/>
    <w:qFormat/>
    <w:rsid w:val="004F5B9C"/>
    <w:rPr>
      <w:rFonts w:ascii="Helvetica Neue Light" w:hAnsi="Helvetica Neue Light" w:cs="Symbol"/>
    </w:rPr>
  </w:style>
  <w:style w:type="character" w:customStyle="1" w:styleId="ListLabel11">
    <w:name w:val="ListLabel 11"/>
    <w:qFormat/>
    <w:rsid w:val="004F5B9C"/>
    <w:rPr>
      <w:rFonts w:cs="Courier New"/>
    </w:rPr>
  </w:style>
  <w:style w:type="character" w:customStyle="1" w:styleId="ListLabel12">
    <w:name w:val="ListLabel 12"/>
    <w:qFormat/>
    <w:rsid w:val="004F5B9C"/>
    <w:rPr>
      <w:rFonts w:cs="Wingdings"/>
    </w:rPr>
  </w:style>
  <w:style w:type="character" w:customStyle="1" w:styleId="ListLabel13">
    <w:name w:val="ListLabel 13"/>
    <w:qFormat/>
    <w:rsid w:val="004F5B9C"/>
    <w:rPr>
      <w:rFonts w:cs="Symbol"/>
    </w:rPr>
  </w:style>
  <w:style w:type="character" w:customStyle="1" w:styleId="ListLabel14">
    <w:name w:val="ListLabel 14"/>
    <w:qFormat/>
    <w:rsid w:val="004F5B9C"/>
    <w:rPr>
      <w:rFonts w:cs="Courier New"/>
    </w:rPr>
  </w:style>
  <w:style w:type="character" w:customStyle="1" w:styleId="ListLabel15">
    <w:name w:val="ListLabel 15"/>
    <w:qFormat/>
    <w:rsid w:val="004F5B9C"/>
    <w:rPr>
      <w:rFonts w:cs="Wingdings"/>
    </w:rPr>
  </w:style>
  <w:style w:type="character" w:customStyle="1" w:styleId="ListLabel16">
    <w:name w:val="ListLabel 16"/>
    <w:qFormat/>
    <w:rsid w:val="004F5B9C"/>
    <w:rPr>
      <w:rFonts w:cs="Symbol"/>
    </w:rPr>
  </w:style>
  <w:style w:type="character" w:customStyle="1" w:styleId="ListLabel17">
    <w:name w:val="ListLabel 17"/>
    <w:qFormat/>
    <w:rsid w:val="004F5B9C"/>
    <w:rPr>
      <w:rFonts w:cs="Courier New"/>
    </w:rPr>
  </w:style>
  <w:style w:type="character" w:customStyle="1" w:styleId="ListLabel18">
    <w:name w:val="ListLabel 18"/>
    <w:qFormat/>
    <w:rsid w:val="004F5B9C"/>
    <w:rPr>
      <w:rFonts w:cs="Wingdings"/>
    </w:rPr>
  </w:style>
  <w:style w:type="character" w:customStyle="1" w:styleId="VisitedInternetLink">
    <w:name w:val="Visited Internet Link"/>
    <w:rsid w:val="004F5B9C"/>
    <w:rPr>
      <w:color w:val="800000"/>
      <w:u w:val="single"/>
      <w:lang w:val="uz-Cyrl-UZ" w:eastAsia="uz-Cyrl-UZ" w:bidi="uz-Cyrl-UZ"/>
    </w:rPr>
  </w:style>
  <w:style w:type="character" w:customStyle="1" w:styleId="ListLabel19">
    <w:name w:val="ListLabel 19"/>
    <w:qFormat/>
    <w:rsid w:val="004F5B9C"/>
    <w:rPr>
      <w:rFonts w:ascii="Helvetica Neue Light" w:hAnsi="Helvetica Neue Light" w:cs="Symbol"/>
    </w:rPr>
  </w:style>
  <w:style w:type="character" w:customStyle="1" w:styleId="ListLabel20">
    <w:name w:val="ListLabel 20"/>
    <w:qFormat/>
    <w:rsid w:val="004F5B9C"/>
    <w:rPr>
      <w:rFonts w:cs="Courier New"/>
    </w:rPr>
  </w:style>
  <w:style w:type="character" w:customStyle="1" w:styleId="ListLabel21">
    <w:name w:val="ListLabel 21"/>
    <w:qFormat/>
    <w:rsid w:val="004F5B9C"/>
    <w:rPr>
      <w:rFonts w:cs="Wingdings"/>
    </w:rPr>
  </w:style>
  <w:style w:type="character" w:customStyle="1" w:styleId="ListLabel22">
    <w:name w:val="ListLabel 22"/>
    <w:qFormat/>
    <w:rsid w:val="004F5B9C"/>
    <w:rPr>
      <w:rFonts w:cs="Symbol"/>
    </w:rPr>
  </w:style>
  <w:style w:type="character" w:customStyle="1" w:styleId="ListLabel23">
    <w:name w:val="ListLabel 23"/>
    <w:qFormat/>
    <w:rsid w:val="004F5B9C"/>
    <w:rPr>
      <w:rFonts w:cs="Courier New"/>
    </w:rPr>
  </w:style>
  <w:style w:type="character" w:customStyle="1" w:styleId="ListLabel24">
    <w:name w:val="ListLabel 24"/>
    <w:qFormat/>
    <w:rsid w:val="004F5B9C"/>
    <w:rPr>
      <w:rFonts w:cs="Wingdings"/>
    </w:rPr>
  </w:style>
  <w:style w:type="character" w:customStyle="1" w:styleId="ListLabel25">
    <w:name w:val="ListLabel 25"/>
    <w:qFormat/>
    <w:rsid w:val="004F5B9C"/>
    <w:rPr>
      <w:rFonts w:cs="Symbol"/>
    </w:rPr>
  </w:style>
  <w:style w:type="character" w:customStyle="1" w:styleId="ListLabel26">
    <w:name w:val="ListLabel 26"/>
    <w:qFormat/>
    <w:rsid w:val="004F5B9C"/>
    <w:rPr>
      <w:rFonts w:cs="Courier New"/>
    </w:rPr>
  </w:style>
  <w:style w:type="character" w:customStyle="1" w:styleId="ListLabel27">
    <w:name w:val="ListLabel 27"/>
    <w:qFormat/>
    <w:rsid w:val="004F5B9C"/>
    <w:rPr>
      <w:rFonts w:cs="Wingdings"/>
    </w:rPr>
  </w:style>
  <w:style w:type="character" w:customStyle="1" w:styleId="ListLabel28">
    <w:name w:val="ListLabel 28"/>
    <w:qFormat/>
    <w:rsid w:val="00F143A4"/>
    <w:rPr>
      <w:rFonts w:ascii="Helvetica Neue Light" w:hAnsi="Helvetica Neue Light" w:cs="Symbol"/>
    </w:rPr>
  </w:style>
  <w:style w:type="character" w:customStyle="1" w:styleId="ListLabel29">
    <w:name w:val="ListLabel 29"/>
    <w:qFormat/>
    <w:rsid w:val="00F143A4"/>
    <w:rPr>
      <w:rFonts w:cs="Courier New"/>
    </w:rPr>
  </w:style>
  <w:style w:type="character" w:customStyle="1" w:styleId="ListLabel30">
    <w:name w:val="ListLabel 30"/>
    <w:qFormat/>
    <w:rsid w:val="00F143A4"/>
    <w:rPr>
      <w:rFonts w:cs="Wingdings"/>
    </w:rPr>
  </w:style>
  <w:style w:type="character" w:customStyle="1" w:styleId="ListLabel31">
    <w:name w:val="ListLabel 31"/>
    <w:qFormat/>
    <w:rsid w:val="00F143A4"/>
    <w:rPr>
      <w:rFonts w:cs="Symbol"/>
    </w:rPr>
  </w:style>
  <w:style w:type="character" w:customStyle="1" w:styleId="ListLabel32">
    <w:name w:val="ListLabel 32"/>
    <w:qFormat/>
    <w:rsid w:val="00F143A4"/>
    <w:rPr>
      <w:rFonts w:cs="Courier New"/>
    </w:rPr>
  </w:style>
  <w:style w:type="character" w:customStyle="1" w:styleId="ListLabel33">
    <w:name w:val="ListLabel 33"/>
    <w:qFormat/>
    <w:rsid w:val="00F143A4"/>
    <w:rPr>
      <w:rFonts w:cs="Wingdings"/>
    </w:rPr>
  </w:style>
  <w:style w:type="character" w:customStyle="1" w:styleId="ListLabel34">
    <w:name w:val="ListLabel 34"/>
    <w:qFormat/>
    <w:rsid w:val="00F143A4"/>
    <w:rPr>
      <w:rFonts w:cs="Symbol"/>
    </w:rPr>
  </w:style>
  <w:style w:type="character" w:customStyle="1" w:styleId="ListLabel35">
    <w:name w:val="ListLabel 35"/>
    <w:qFormat/>
    <w:rsid w:val="00F143A4"/>
    <w:rPr>
      <w:rFonts w:cs="Courier New"/>
    </w:rPr>
  </w:style>
  <w:style w:type="character" w:customStyle="1" w:styleId="ListLabel36">
    <w:name w:val="ListLabel 36"/>
    <w:qFormat/>
    <w:rsid w:val="00F143A4"/>
    <w:rPr>
      <w:rFonts w:cs="Wingdings"/>
    </w:rPr>
  </w:style>
  <w:style w:type="character" w:customStyle="1" w:styleId="ListLabel37">
    <w:name w:val="ListLabel 37"/>
    <w:qFormat/>
    <w:rsid w:val="00F143A4"/>
    <w:rPr>
      <w:rFonts w:ascii="Helvetica Neue Light" w:hAnsi="Helvetica Neue Light" w:cs="Symbol"/>
    </w:rPr>
  </w:style>
  <w:style w:type="character" w:customStyle="1" w:styleId="ListLabel38">
    <w:name w:val="ListLabel 38"/>
    <w:qFormat/>
    <w:rsid w:val="00F143A4"/>
    <w:rPr>
      <w:rFonts w:cs="Courier New"/>
    </w:rPr>
  </w:style>
  <w:style w:type="character" w:customStyle="1" w:styleId="ListLabel39">
    <w:name w:val="ListLabel 39"/>
    <w:qFormat/>
    <w:rsid w:val="00F143A4"/>
    <w:rPr>
      <w:rFonts w:cs="Wingdings"/>
    </w:rPr>
  </w:style>
  <w:style w:type="character" w:customStyle="1" w:styleId="ListLabel40">
    <w:name w:val="ListLabel 40"/>
    <w:qFormat/>
    <w:rsid w:val="00F143A4"/>
    <w:rPr>
      <w:rFonts w:cs="Symbol"/>
    </w:rPr>
  </w:style>
  <w:style w:type="character" w:customStyle="1" w:styleId="ListLabel41">
    <w:name w:val="ListLabel 41"/>
    <w:qFormat/>
    <w:rsid w:val="00F143A4"/>
    <w:rPr>
      <w:rFonts w:cs="Courier New"/>
    </w:rPr>
  </w:style>
  <w:style w:type="character" w:customStyle="1" w:styleId="ListLabel42">
    <w:name w:val="ListLabel 42"/>
    <w:qFormat/>
    <w:rsid w:val="00F143A4"/>
    <w:rPr>
      <w:rFonts w:cs="Wingdings"/>
    </w:rPr>
  </w:style>
  <w:style w:type="character" w:customStyle="1" w:styleId="ListLabel43">
    <w:name w:val="ListLabel 43"/>
    <w:qFormat/>
    <w:rsid w:val="00F143A4"/>
    <w:rPr>
      <w:rFonts w:cs="Symbol"/>
    </w:rPr>
  </w:style>
  <w:style w:type="character" w:customStyle="1" w:styleId="ListLabel44">
    <w:name w:val="ListLabel 44"/>
    <w:qFormat/>
    <w:rsid w:val="00F143A4"/>
    <w:rPr>
      <w:rFonts w:cs="Courier New"/>
    </w:rPr>
  </w:style>
  <w:style w:type="character" w:customStyle="1" w:styleId="ListLabel45">
    <w:name w:val="ListLabel 45"/>
    <w:qFormat/>
    <w:rsid w:val="00F143A4"/>
    <w:rPr>
      <w:rFonts w:cs="Wingdings"/>
    </w:rPr>
  </w:style>
  <w:style w:type="paragraph" w:customStyle="1" w:styleId="Heading">
    <w:name w:val="Heading"/>
    <w:basedOn w:val="Normal"/>
    <w:next w:val="BodyText"/>
    <w:qFormat/>
    <w:rsid w:val="004F5B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4F5B9C"/>
    <w:pPr>
      <w:spacing w:after="140" w:line="288" w:lineRule="auto"/>
    </w:pPr>
  </w:style>
  <w:style w:type="paragraph" w:styleId="List">
    <w:name w:val="List"/>
    <w:basedOn w:val="BodyText"/>
    <w:rsid w:val="004F5B9C"/>
    <w:rPr>
      <w:rFonts w:cs="Mangal"/>
    </w:rPr>
  </w:style>
  <w:style w:type="paragraph" w:styleId="Caption">
    <w:name w:val="caption"/>
    <w:basedOn w:val="Normal"/>
    <w:qFormat/>
    <w:rsid w:val="004F5B9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4F5B9C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qFormat/>
    <w:rsid w:val="00881545"/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CC7F86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CC7F8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87E01"/>
    <w:pPr>
      <w:spacing w:beforeAutospacing="1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qFormat/>
    <w:rsid w:val="00D422F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143A4"/>
  </w:style>
  <w:style w:type="character" w:customStyle="1" w:styleId="FootnoteTextChar">
    <w:name w:val="Footnote Text Char"/>
    <w:basedOn w:val="DefaultParagraphFont"/>
    <w:link w:val="FootnoteText"/>
    <w:rsid w:val="00740791"/>
    <w:rPr>
      <w:rFonts w:ascii="Calibri" w:eastAsia="Calibri" w:hAnsi="Calibri"/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it.ly/3kltSUD" TargetMode="External"/><Relationship Id="rId12" Type="http://schemas.openxmlformats.org/officeDocument/2006/relationships/hyperlink" Target="https://www.legislation.gov.uk/uksi/2019/696/schedule/34/made" TargetMode="External"/><Relationship Id="rId13" Type="http://schemas.openxmlformats.org/officeDocument/2006/relationships/hyperlink" Target="https://tradesecrets.globaljustice.org.uk/download/trade-secrets.pdf" TargetMode="External"/><Relationship Id="rId14" Type="http://schemas.openxmlformats.org/officeDocument/2006/relationships/hyperlink" Target="https://www.hsi.org/issues/be-cruelty-free/" TargetMode="External"/><Relationship Id="rId15" Type="http://schemas.openxmlformats.org/officeDocument/2006/relationships/hyperlink" Target="https://assets.publishing.service.gov.uk/government/uploads/system/uploads/attachment_data/file/660233/Household_products_testing_ban_advice_note.pdf" TargetMode="External"/><Relationship Id="rId16" Type="http://schemas.openxmlformats.org/officeDocument/2006/relationships/hyperlink" Target="https://www.nuffieldbioethics.org/wp-content/uploads/Animals-Chapter-9-Animal-Use-in-Toxicity-Studies.pdf" TargetMode="External"/><Relationship Id="rId17" Type="http://schemas.openxmlformats.org/officeDocument/2006/relationships/hyperlink" Target="https://www.sciencedirect.com/topics/pharmacology-toxicology-and-pharmaceutical-science/repeat-dose-toxicity-study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hyperlink" Target="https://www.leapingbunny.org/content/myths-facts" TargetMode="External"/><Relationship Id="rId7" Type="http://schemas.openxmlformats.org/officeDocument/2006/relationships/hyperlink" Target="https://assets.publishing.service.gov.uk/government/uploads/system/uploads/attachment_data/file/901224/annual-statistics-scientific-procedures-living-animals-2019.pdf" TargetMode="External"/><Relationship Id="rId8" Type="http://schemas.openxmlformats.org/officeDocument/2006/relationships/hyperlink" Target="https://www.rspca.org.uk/adviceandwelfare/laboratory/testingchemicals" TargetMode="External"/><Relationship Id="rId9" Type="http://schemas.openxmlformats.org/officeDocument/2006/relationships/hyperlink" Target="https://ec.europa.eu/commission/presscorner/detail/en/IP_13_210" TargetMode="External"/><Relationship Id="rId10" Type="http://schemas.openxmlformats.org/officeDocument/2006/relationships/hyperlink" Target="https://echa.europa.eu/view-article/-/journal_content/title/clarity-on-interface-between-reach-and-the-cosmetics-regul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676</Words>
  <Characters>3856</Characters>
  <Application>Microsoft Macintosh Word</Application>
  <DocSecurity>0</DocSecurity>
  <Lines>32</Lines>
  <Paragraphs>7</Paragraphs>
  <ScaleCrop>false</ScaleCrop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Griffiths</dc:creator>
  <dc:description/>
  <cp:lastModifiedBy>Mark White</cp:lastModifiedBy>
  <cp:revision>86</cp:revision>
  <cp:lastPrinted>2020-05-26T08:10:00Z</cp:lastPrinted>
  <dcterms:created xsi:type="dcterms:W3CDTF">2020-09-09T09:47:00Z</dcterms:created>
  <dcterms:modified xsi:type="dcterms:W3CDTF">2021-01-19T09:47:00Z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